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43" w:rsidRDefault="00553543" w:rsidP="00553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нарушений эмоционально-волевой сферы у учащихся с ОВЗ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формирования личности и эмоционально-волевой сферы у детей с ОВЗ могут быть обусловлены двумя факторами:</w:t>
      </w:r>
    </w:p>
    <w:p w:rsidR="00553543" w:rsidRDefault="00553543" w:rsidP="0055354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связанными с характером заболевания;</w:t>
      </w:r>
    </w:p>
    <w:p w:rsidR="00553543" w:rsidRDefault="00553543" w:rsidP="0055354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социальными условиями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воздействием на ребенка семьи, педагогов, сверстников.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всегда нужно помнить о том, что личностные особенности детей с ОВЗ - результат тесного взаимодействия этих двух факторов. Следует заметить, что родители и  педагоги  при желании, могут смягчить фактор социального воздействия.</w:t>
      </w:r>
    </w:p>
    <w:p w:rsidR="00553543" w:rsidRDefault="00553543" w:rsidP="005535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большинства детей с ОВЗ  характерна задержка психического развития по типу так называемого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психического инфантилизма</w:t>
      </w:r>
      <w:r>
        <w:rPr>
          <w:rFonts w:ascii="Times New Roman" w:eastAsia="Times New Roman" w:hAnsi="Times New Roman" w:cs="Times New Roman"/>
          <w:sz w:val="28"/>
          <w:szCs w:val="28"/>
        </w:rPr>
        <w:t>. Под психическим инфантилизмом понимается незрелость эмоционально-волевой сферы личности ребенка. Это объясняется замедленным формированием высших структур мозга (лобные отделы головного мозга), связанных с волевой деятельностью.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психическом инфантилизме отмечаются следующие особенности поведения: в своих действиях дети руководствуются в первую очередь эмоцией удовольствия, они эгоцентричны, не способны продуктивно работать в коллективе, соотносить свои желания с интересами окружающих, во всем их поведении присутствует элемент "детскости". Признаки незрелости эмоционально-волевой сферы могут сохраняться и в старшем школьном возрасте. Они будут проявляться в повышенном интересе к игровой деятельности, высокой внушаемости, неспособности к волевому усилию над собой. Такое поведение часто сопровождается эмоциональной нестабильностью, двигательной расторможенностью, быстрой утомляемостью.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перечисленные особенности поведения, эмоционально-волевые нарушения могут проявлять себя по-разному.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одном случае это будет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повышенная возбудимость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Дети этого типа беспокойны, суетливы, раздражительны, склонны к проявлению немотивированной агрессии. Для них характерны резкие перепады настроения: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они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чрезмерно веселы, то вдруг начинают капризничать, кажутся усталыми и раздражительными.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Другую категорию, напротив, отличает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пассивность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безынициативность, излишняя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Им свойственны различного рода страхи (высоты, темноты и т.д.). 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дети с ОВЗ отличаются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повышенной впечатлительностью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>. Они чутко относятся к поведению окружающих и способны уловить даже незначительные изменения в их настроении. Однако эта впечатлительность зачастую носит болезненный характер; вполне нейтральные ситуации, невинные высказывания способны вызывать у них негативную реакцию.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Повышенная утомляемость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еще одна отличительная особенность, характерная практически для всех детей с ОВЗ. В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Проявляется агрессивное поведение - ребенок может разбрасывать находящиеся поблизости предметы, обижать других.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одна область, в которой можно столкнуться с серьезными проблемами – это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волевая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ребенка. Любая деятельность, требующая собранности, организованности и целенаправленности, вызывает у него затруднения. Как уже отмечалось ранее, психический инфантилизм, свойственный большинству детей с ОВЗ, накладывает существенный отпечаток на поведение ребенка. Например, если предложенное задание потеряло для него свою привлекательность, ему очень сложно сделать над собой усилие и закончить начатую работу.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Главную роль в работе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 ОВЗ играет улучшение их личных отношений со сверстниками и достижения ими успеха в различных видах положительной деятельности (учеба, производительный труд, физкультура, художественное творчество). Изменения могут произойти лишь в том случае, если развивать положительные качества личности ученика. </w:t>
      </w:r>
    </w:p>
    <w:p w:rsidR="00553543" w:rsidRDefault="00553543" w:rsidP="00553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Только положительные психические состояния (чувство радости, благодарности, уверенности и т.д. усиливают эффективность педагогического воздействия на личность.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отрицательные переживания (гнев, страх, обида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мешают следовать тому, что от него требуют.</w:t>
      </w:r>
    </w:p>
    <w:p w:rsidR="00553543" w:rsidRDefault="00553543" w:rsidP="00553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43" w:rsidRDefault="00553543" w:rsidP="00553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43" w:rsidRDefault="00553543" w:rsidP="005535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43" w:rsidRDefault="00553543" w:rsidP="0055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советы по профилактике нарушений эмоционально-волевой сферы</w:t>
      </w:r>
    </w:p>
    <w:p w:rsidR="00553543" w:rsidRDefault="00553543" w:rsidP="005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Обучать распознаванию чувств и эмоций:</w:t>
      </w:r>
    </w:p>
    <w:p w:rsidR="00553543" w:rsidRDefault="00553543" w:rsidP="005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признать, что чувства не бывают плохими, они просто есть, и ребенок имеет право на проявление чувств (вербальное, телесное); однако нужно вводить определенные правила проявления эмоций, например: «Ты вправе сердиться на Ваню, но ударять его я тебе не разрешаю»</w:t>
      </w:r>
    </w:p>
    <w:p w:rsidR="00553543" w:rsidRDefault="00553543" w:rsidP="005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Обсуждать случаи, которые произошли с кем-то, просить определить чувства и предложить собственные варианты поступков; при этом избегать осуждения, цель такой беседы – познавательная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«Что чувствовал Саша, когда ты его обозвал? Что он сделал, когда почувствовал, что огорчен?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он сделал потом?»);</w:t>
      </w:r>
      <w:proofErr w:type="gramEnd"/>
    </w:p>
    <w:p w:rsidR="00553543" w:rsidRDefault="00553543" w:rsidP="005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Предлагать ребенку различные способы, помогающие ему взять себя в руки, – вербальные, физические, зрительные, творческие и др. («Ты собираешься дальше злиться или хочешь успокоиться?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ты можешь для этого сделать, давай подумаем вместе: может быть, обежать вокруг стола, почитать любимую книжку?»); часто все, что требуется ребенку – это понять охватившее его чувство.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Предлагать ребенку варианты, и пусть он сам выбирает наиболее действенный.</w:t>
      </w:r>
    </w:p>
    <w:p w:rsidR="00553543" w:rsidRDefault="00553543" w:rsidP="005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Нельзя использовать негативные тона воспитания (например, замечания, одергивания, критика, неодобрение и т.д.). Детям нужен позитивный настрой и положительное подкрепление своей деятельности со стороны взрослых. Если в общении с ребенком  много запретов и наказаний, ребенок может почувствовать, что к нему становятся невнимательны, что общаются с ним только тогда, когда он сделает что-нибудь неверно. В этом случае ребенок будет обязательно стараться делать все вопреки запретам.</w:t>
      </w:r>
    </w:p>
    <w:p w:rsidR="00553543" w:rsidRDefault="00553543" w:rsidP="0055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проявлении вспыльчивости, агрессии: выяснить мотивы (может ребенка обижают). Строго осадить разбушевавшегося ребенка. Навязать правильную модель поведения, внушить, что агрессия – недостаток, проявлять её плохо. Методично, терпеливо «натаскивать» на правильную модель поведения. </w:t>
      </w:r>
    </w:p>
    <w:p w:rsidR="004970BE" w:rsidRPr="004970BE" w:rsidRDefault="004970BE" w:rsidP="004970BE">
      <w:pPr>
        <w:rPr>
          <w:rFonts w:ascii="Times New Roman" w:hAnsi="Times New Roman" w:cs="Times New Roman"/>
          <w:sz w:val="28"/>
          <w:szCs w:val="28"/>
        </w:rPr>
      </w:pPr>
    </w:p>
    <w:sectPr w:rsidR="004970BE" w:rsidRPr="004970BE" w:rsidSect="00D9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23E2"/>
    <w:multiLevelType w:val="multilevel"/>
    <w:tmpl w:val="23C0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3543"/>
    <w:rsid w:val="004970BE"/>
    <w:rsid w:val="00553543"/>
    <w:rsid w:val="00D95FDB"/>
    <w:rsid w:val="00E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2014-01-16T09:49:00Z</cp:lastPrinted>
  <dcterms:created xsi:type="dcterms:W3CDTF">2014-01-16T09:33:00Z</dcterms:created>
  <dcterms:modified xsi:type="dcterms:W3CDTF">2014-04-17T08:16:00Z</dcterms:modified>
</cp:coreProperties>
</file>