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C4" w:rsidRDefault="00F56AC4" w:rsidP="00B87951">
      <w:pPr>
        <w:pStyle w:val="Default"/>
        <w:spacing w:line="276" w:lineRule="auto"/>
        <w:rPr>
          <w:b/>
          <w:bCs/>
          <w:sz w:val="28"/>
          <w:szCs w:val="28"/>
        </w:rPr>
      </w:pPr>
      <w:r>
        <w:rPr>
          <w:b/>
          <w:bCs/>
          <w:sz w:val="28"/>
          <w:szCs w:val="28"/>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МБОУ «Школа № 155 для обучающихся с ограниченными возможностями здоровья» г</w:t>
      </w:r>
      <w:proofErr w:type="gramStart"/>
      <w:r>
        <w:rPr>
          <w:b/>
          <w:bCs/>
          <w:sz w:val="28"/>
          <w:szCs w:val="28"/>
        </w:rPr>
        <w:t>.П</w:t>
      </w:r>
      <w:proofErr w:type="gramEnd"/>
      <w:r>
        <w:rPr>
          <w:b/>
          <w:bCs/>
          <w:sz w:val="28"/>
          <w:szCs w:val="28"/>
        </w:rPr>
        <w:t>ерми.</w:t>
      </w:r>
    </w:p>
    <w:p w:rsidR="00B87951" w:rsidRDefault="00B87951" w:rsidP="00B87951">
      <w:pPr>
        <w:pStyle w:val="Default"/>
        <w:spacing w:line="276" w:lineRule="auto"/>
        <w:rPr>
          <w:b/>
          <w:bCs/>
          <w:sz w:val="28"/>
          <w:szCs w:val="28"/>
        </w:rPr>
      </w:pPr>
      <w:r>
        <w:rPr>
          <w:b/>
          <w:bCs/>
          <w:sz w:val="28"/>
          <w:szCs w:val="28"/>
        </w:rPr>
        <w:t>Выступление для педсовета « Особенности СФГОС для детей с ОВЗ. Проблемы и перспективы внедрения» 09.02.2016г подготовили:</w:t>
      </w:r>
    </w:p>
    <w:p w:rsidR="00B87951" w:rsidRDefault="00B87951" w:rsidP="00B87951">
      <w:pPr>
        <w:pStyle w:val="Default"/>
        <w:spacing w:line="276" w:lineRule="auto"/>
        <w:rPr>
          <w:b/>
          <w:bCs/>
          <w:sz w:val="28"/>
          <w:szCs w:val="28"/>
        </w:rPr>
      </w:pPr>
      <w:r>
        <w:rPr>
          <w:b/>
          <w:bCs/>
          <w:sz w:val="28"/>
          <w:szCs w:val="28"/>
        </w:rPr>
        <w:t>Андреева Е.В.</w:t>
      </w:r>
    </w:p>
    <w:p w:rsidR="00B87951" w:rsidRDefault="00B87951" w:rsidP="00B87951">
      <w:pPr>
        <w:pStyle w:val="Default"/>
        <w:spacing w:line="276" w:lineRule="auto"/>
        <w:rPr>
          <w:b/>
          <w:bCs/>
          <w:sz w:val="28"/>
          <w:szCs w:val="28"/>
        </w:rPr>
      </w:pPr>
      <w:r>
        <w:rPr>
          <w:b/>
          <w:bCs/>
          <w:sz w:val="28"/>
          <w:szCs w:val="28"/>
        </w:rPr>
        <w:t>Ковальчук А.Б.</w:t>
      </w:r>
      <w:proofErr w:type="gramStart"/>
      <w:r>
        <w:rPr>
          <w:b/>
          <w:bCs/>
          <w:sz w:val="28"/>
          <w:szCs w:val="28"/>
        </w:rPr>
        <w:t xml:space="preserve">( </w:t>
      </w:r>
      <w:proofErr w:type="gramEnd"/>
      <w:r>
        <w:rPr>
          <w:b/>
          <w:bCs/>
          <w:sz w:val="28"/>
          <w:szCs w:val="28"/>
        </w:rPr>
        <w:t>сл.1)</w:t>
      </w:r>
    </w:p>
    <w:p w:rsidR="00F56AC4" w:rsidRDefault="00F56AC4" w:rsidP="00F56AC4">
      <w:pPr>
        <w:pStyle w:val="Default"/>
        <w:jc w:val="both"/>
        <w:rPr>
          <w:sz w:val="20"/>
          <w:szCs w:val="20"/>
        </w:rPr>
      </w:pPr>
    </w:p>
    <w:p w:rsidR="00F56AC4" w:rsidRPr="00D35CA7" w:rsidRDefault="00B87951" w:rsidP="00F56AC4">
      <w:pPr>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(сл.2)</w:t>
      </w:r>
      <w:r w:rsidR="00F56AC4" w:rsidRPr="00D35CA7">
        <w:rPr>
          <w:rFonts w:ascii="Times New Roman" w:hAnsi="Times New Roman"/>
          <w:color w:val="000000" w:themeColor="text1"/>
          <w:sz w:val="28"/>
          <w:szCs w:val="28"/>
        </w:rPr>
        <w:t>Совершенствование системы начального образования направлено на решение ряда важнейших задач, среди которых следует особо выделить создание прочного фундамента для последующего обучения. Это предполагает не только освоение младшими школьниками системы опорных знаний и умений, но и прежде всего их успешное включение в учебную деятельность, становление учебной самостоятельности.</w:t>
      </w:r>
    </w:p>
    <w:p w:rsidR="00F56AC4" w:rsidRPr="00D35CA7" w:rsidRDefault="00F56AC4" w:rsidP="00F56AC4">
      <w:pPr>
        <w:spacing w:after="0" w:line="240" w:lineRule="auto"/>
        <w:ind w:firstLine="540"/>
        <w:jc w:val="both"/>
        <w:rPr>
          <w:rFonts w:ascii="Times New Roman" w:hAnsi="Times New Roman"/>
          <w:color w:val="000000" w:themeColor="text1"/>
          <w:sz w:val="28"/>
          <w:szCs w:val="28"/>
        </w:rPr>
      </w:pPr>
      <w:r w:rsidRPr="00D35CA7">
        <w:rPr>
          <w:rFonts w:ascii="Times New Roman" w:hAnsi="Times New Roman"/>
          <w:color w:val="000000" w:themeColor="text1"/>
          <w:sz w:val="28"/>
          <w:szCs w:val="28"/>
        </w:rPr>
        <w:t xml:space="preserve">Успешность решения данных задач во многом зависит от того, как устроена система оценки: насколько она поддерживает и стимулирует учащихся; насколько точную обратную связь она обеспечивает; насколько включает учащихся в самостоятельную оценочную деятельность; насколько она информативна для управления системой образования. </w:t>
      </w:r>
    </w:p>
    <w:p w:rsidR="001334B8" w:rsidRPr="00D35CA7" w:rsidRDefault="00F56AC4" w:rsidP="0079043A">
      <w:pPr>
        <w:spacing w:after="0" w:line="240" w:lineRule="auto"/>
        <w:ind w:firstLine="540"/>
        <w:jc w:val="both"/>
        <w:rPr>
          <w:rFonts w:ascii="Times New Roman" w:hAnsi="Times New Roman"/>
          <w:color w:val="000000" w:themeColor="text1"/>
          <w:sz w:val="28"/>
          <w:szCs w:val="28"/>
        </w:rPr>
      </w:pPr>
      <w:r w:rsidRPr="00D35CA7">
        <w:rPr>
          <w:rFonts w:ascii="Times New Roman" w:hAnsi="Times New Roman"/>
          <w:color w:val="000000" w:themeColor="text1"/>
          <w:sz w:val="28"/>
          <w:szCs w:val="28"/>
        </w:rPr>
        <w:t xml:space="preserve">Система оценки – сложная и многофункциональная система, включающая как текущую, так и итоговую оценку результатов деятельности младших школьников; как оценку деятельности педагогов и школы, так и оценку результатов деятельности системы образования. </w:t>
      </w:r>
    </w:p>
    <w:p w:rsidR="0079043A" w:rsidRPr="00D35CA7" w:rsidRDefault="0079043A" w:rsidP="00DD5C87">
      <w:pPr>
        <w:suppressAutoHyphens w:val="0"/>
        <w:autoSpaceDE w:val="0"/>
        <w:autoSpaceDN w:val="0"/>
        <w:adjustRightInd w:val="0"/>
        <w:spacing w:after="0" w:line="240" w:lineRule="auto"/>
        <w:rPr>
          <w:rFonts w:ascii="Times New Roman" w:eastAsiaTheme="minorHAnsi" w:hAnsi="Times New Roman"/>
          <w:color w:val="000000" w:themeColor="text1"/>
          <w:sz w:val="28"/>
          <w:szCs w:val="28"/>
          <w:lang w:eastAsia="en-US"/>
        </w:rPr>
      </w:pPr>
    </w:p>
    <w:p w:rsidR="0079043A" w:rsidRPr="00D35CA7" w:rsidRDefault="00B87951" w:rsidP="00F56AC4">
      <w:pPr>
        <w:pStyle w:val="Default"/>
        <w:jc w:val="both"/>
        <w:rPr>
          <w:color w:val="000000" w:themeColor="text1"/>
          <w:sz w:val="28"/>
          <w:szCs w:val="28"/>
        </w:rPr>
      </w:pPr>
      <w:r>
        <w:rPr>
          <w:color w:val="000000" w:themeColor="text1"/>
          <w:sz w:val="28"/>
          <w:szCs w:val="28"/>
        </w:rPr>
        <w:t>(Сл.3)</w:t>
      </w:r>
      <w:r w:rsidR="00F56AC4" w:rsidRPr="00D35CA7">
        <w:rPr>
          <w:color w:val="000000" w:themeColor="text1"/>
          <w:sz w:val="28"/>
          <w:szCs w:val="28"/>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содержит чёткие требования к системе оценки достижения планируемых результатов.  </w:t>
      </w:r>
    </w:p>
    <w:p w:rsidR="0079043A" w:rsidRPr="00D35CA7" w:rsidRDefault="0079043A" w:rsidP="0079043A">
      <w:pPr>
        <w:pStyle w:val="Default"/>
        <w:rPr>
          <w:b/>
          <w:bCs/>
          <w:color w:val="000000" w:themeColor="text1"/>
          <w:sz w:val="28"/>
          <w:szCs w:val="28"/>
        </w:rPr>
      </w:pPr>
      <w:r w:rsidRPr="00D35CA7">
        <w:rPr>
          <w:b/>
          <w:bCs/>
          <w:color w:val="000000" w:themeColor="text1"/>
          <w:sz w:val="28"/>
          <w:szCs w:val="28"/>
          <w:u w:val="single"/>
        </w:rPr>
        <w:t>Система оценки</w:t>
      </w:r>
      <w:r w:rsidRPr="00D35CA7">
        <w:rPr>
          <w:b/>
          <w:bCs/>
          <w:color w:val="000000" w:themeColor="text1"/>
          <w:sz w:val="28"/>
          <w:szCs w:val="28"/>
        </w:rPr>
        <w:t xml:space="preserve">: </w:t>
      </w:r>
    </w:p>
    <w:p w:rsidR="0079043A" w:rsidRPr="00D35CA7" w:rsidRDefault="0079043A" w:rsidP="0079043A">
      <w:pPr>
        <w:pStyle w:val="Default"/>
        <w:numPr>
          <w:ilvl w:val="0"/>
          <w:numId w:val="5"/>
        </w:numPr>
        <w:rPr>
          <w:bCs/>
          <w:color w:val="000000" w:themeColor="text1"/>
          <w:sz w:val="28"/>
          <w:szCs w:val="28"/>
        </w:rPr>
      </w:pPr>
      <w:r w:rsidRPr="00D35CA7">
        <w:rPr>
          <w:bCs/>
          <w:color w:val="000000" w:themeColor="text1"/>
          <w:sz w:val="28"/>
          <w:szCs w:val="28"/>
        </w:rPr>
        <w:t xml:space="preserve">Один из инструментов </w:t>
      </w:r>
      <w:proofErr w:type="gramStart"/>
      <w:r w:rsidRPr="00D35CA7">
        <w:rPr>
          <w:bCs/>
          <w:color w:val="000000" w:themeColor="text1"/>
          <w:sz w:val="28"/>
          <w:szCs w:val="28"/>
        </w:rPr>
        <w:t>реализации Требований стандартов освоения основной образовательной программы начального общего образования</w:t>
      </w:r>
      <w:proofErr w:type="gramEnd"/>
      <w:r w:rsidRPr="00D35CA7">
        <w:rPr>
          <w:bCs/>
          <w:color w:val="000000" w:themeColor="text1"/>
          <w:sz w:val="28"/>
          <w:szCs w:val="28"/>
        </w:rPr>
        <w:t>.</w:t>
      </w:r>
    </w:p>
    <w:p w:rsidR="0079043A" w:rsidRPr="00D35CA7" w:rsidRDefault="0079043A" w:rsidP="0079043A">
      <w:pPr>
        <w:pStyle w:val="Default"/>
        <w:numPr>
          <w:ilvl w:val="0"/>
          <w:numId w:val="5"/>
        </w:numPr>
        <w:rPr>
          <w:b/>
          <w:bCs/>
          <w:color w:val="000000" w:themeColor="text1"/>
          <w:sz w:val="28"/>
          <w:szCs w:val="28"/>
        </w:rPr>
      </w:pPr>
      <w:r w:rsidRPr="00D35CA7">
        <w:rPr>
          <w:bCs/>
          <w:color w:val="000000" w:themeColor="text1"/>
          <w:sz w:val="28"/>
          <w:szCs w:val="28"/>
        </w:rPr>
        <w:t>Неотъемлемая часть обеспечения качества образования</w:t>
      </w:r>
      <w:r w:rsidRPr="00D35CA7">
        <w:rPr>
          <w:b/>
          <w:bCs/>
          <w:color w:val="000000" w:themeColor="text1"/>
          <w:sz w:val="28"/>
          <w:szCs w:val="28"/>
        </w:rPr>
        <w:t>.</w:t>
      </w:r>
    </w:p>
    <w:p w:rsidR="0079043A" w:rsidRPr="00D35CA7" w:rsidRDefault="0079043A" w:rsidP="0079043A">
      <w:pPr>
        <w:pStyle w:val="Default"/>
        <w:jc w:val="both"/>
        <w:rPr>
          <w:b/>
          <w:bCs/>
          <w:color w:val="000000" w:themeColor="text1"/>
          <w:sz w:val="28"/>
          <w:szCs w:val="28"/>
        </w:rPr>
      </w:pPr>
    </w:p>
    <w:p w:rsidR="0079043A" w:rsidRPr="00D35CA7" w:rsidRDefault="0079043A" w:rsidP="00F56AC4">
      <w:pPr>
        <w:pStyle w:val="Default"/>
        <w:jc w:val="both"/>
        <w:rPr>
          <w:color w:val="000000" w:themeColor="text1"/>
          <w:sz w:val="28"/>
          <w:szCs w:val="28"/>
        </w:rPr>
      </w:pPr>
      <w:r w:rsidRPr="00D35CA7">
        <w:rPr>
          <w:b/>
          <w:bCs/>
          <w:color w:val="000000" w:themeColor="text1"/>
          <w:sz w:val="28"/>
          <w:szCs w:val="28"/>
          <w:u w:val="single"/>
        </w:rPr>
        <w:t>Объект</w:t>
      </w:r>
      <w:r w:rsidRPr="00D35CA7">
        <w:rPr>
          <w:b/>
          <w:bCs/>
          <w:color w:val="000000" w:themeColor="text1"/>
          <w:sz w:val="28"/>
          <w:szCs w:val="28"/>
        </w:rPr>
        <w:t xml:space="preserve"> системы оценки </w:t>
      </w:r>
      <w:r w:rsidRPr="00D35CA7">
        <w:rPr>
          <w:color w:val="000000" w:themeColor="text1"/>
          <w:sz w:val="28"/>
          <w:szCs w:val="28"/>
        </w:rPr>
        <w:t xml:space="preserve">- </w:t>
      </w:r>
      <w:r w:rsidRPr="00D35CA7">
        <w:rPr>
          <w:b/>
          <w:bCs/>
          <w:color w:val="000000" w:themeColor="text1"/>
          <w:sz w:val="28"/>
          <w:szCs w:val="28"/>
        </w:rPr>
        <w:t xml:space="preserve">планируемые результаты </w:t>
      </w:r>
    </w:p>
    <w:p w:rsidR="00F56AC4" w:rsidRPr="00D35CA7" w:rsidRDefault="00B87951" w:rsidP="00F56AC4">
      <w:pPr>
        <w:pStyle w:val="Default"/>
        <w:jc w:val="both"/>
        <w:rPr>
          <w:b/>
          <w:color w:val="000000" w:themeColor="text1"/>
          <w:sz w:val="28"/>
          <w:szCs w:val="28"/>
        </w:rPr>
      </w:pPr>
      <w:r>
        <w:rPr>
          <w:b/>
          <w:color w:val="000000" w:themeColor="text1"/>
          <w:sz w:val="28"/>
          <w:szCs w:val="28"/>
          <w:u w:val="single"/>
        </w:rPr>
        <w:t>(сл.4)</w:t>
      </w:r>
      <w:r w:rsidR="0079043A" w:rsidRPr="00D35CA7">
        <w:rPr>
          <w:b/>
          <w:color w:val="000000" w:themeColor="text1"/>
          <w:sz w:val="28"/>
          <w:szCs w:val="28"/>
          <w:u w:val="single"/>
        </w:rPr>
        <w:t>Ф</w:t>
      </w:r>
      <w:r w:rsidR="00F56AC4" w:rsidRPr="00D35CA7">
        <w:rPr>
          <w:b/>
          <w:color w:val="000000" w:themeColor="text1"/>
          <w:sz w:val="28"/>
          <w:szCs w:val="28"/>
          <w:u w:val="single"/>
        </w:rPr>
        <w:t>ункции</w:t>
      </w:r>
      <w:r w:rsidR="0079043A" w:rsidRPr="00D35CA7">
        <w:rPr>
          <w:b/>
          <w:color w:val="000000" w:themeColor="text1"/>
          <w:sz w:val="28"/>
          <w:szCs w:val="28"/>
          <w:u w:val="single"/>
        </w:rPr>
        <w:t>:</w:t>
      </w:r>
    </w:p>
    <w:p w:rsidR="00F56AC4" w:rsidRPr="00D35CA7" w:rsidRDefault="0079043A" w:rsidP="0079043A">
      <w:pPr>
        <w:pStyle w:val="Default"/>
        <w:numPr>
          <w:ilvl w:val="0"/>
          <w:numId w:val="1"/>
        </w:numPr>
        <w:jc w:val="both"/>
        <w:rPr>
          <w:color w:val="000000" w:themeColor="text1"/>
          <w:sz w:val="28"/>
          <w:szCs w:val="28"/>
        </w:rPr>
      </w:pPr>
      <w:r w:rsidRPr="00D35CA7">
        <w:rPr>
          <w:color w:val="000000" w:themeColor="text1"/>
          <w:sz w:val="28"/>
          <w:szCs w:val="28"/>
        </w:rPr>
        <w:t>ориентирование образовательного</w:t>
      </w:r>
      <w:r w:rsidR="00F56AC4" w:rsidRPr="00D35CA7">
        <w:rPr>
          <w:color w:val="000000" w:themeColor="text1"/>
          <w:sz w:val="28"/>
          <w:szCs w:val="28"/>
        </w:rPr>
        <w:t xml:space="preserve"> процесс</w:t>
      </w:r>
      <w:r w:rsidRPr="00D35CA7">
        <w:rPr>
          <w:color w:val="000000" w:themeColor="text1"/>
          <w:sz w:val="28"/>
          <w:szCs w:val="28"/>
        </w:rPr>
        <w:t>а</w:t>
      </w:r>
      <w:r w:rsidR="00F56AC4" w:rsidRPr="00D35CA7">
        <w:rPr>
          <w:color w:val="000000" w:themeColor="text1"/>
          <w:sz w:val="28"/>
          <w:szCs w:val="28"/>
        </w:rPr>
        <w:t xml:space="preserve"> на духовно-нравственное развитие</w:t>
      </w:r>
      <w:r w:rsidRPr="00D35CA7">
        <w:rPr>
          <w:color w:val="000000" w:themeColor="text1"/>
          <w:sz w:val="28"/>
          <w:szCs w:val="28"/>
        </w:rPr>
        <w:t xml:space="preserve">, воспитание обучающихся с ЗПР, на достижение планируемых результатов освоения содержания учебных предметов и курсов коррекционно-развивающей области; </w:t>
      </w:r>
    </w:p>
    <w:p w:rsidR="00F56AC4" w:rsidRPr="00D35CA7" w:rsidRDefault="00F56AC4" w:rsidP="00F56AC4">
      <w:pPr>
        <w:pStyle w:val="Default"/>
        <w:numPr>
          <w:ilvl w:val="0"/>
          <w:numId w:val="1"/>
        </w:numPr>
        <w:jc w:val="both"/>
        <w:rPr>
          <w:color w:val="000000" w:themeColor="text1"/>
          <w:sz w:val="28"/>
          <w:szCs w:val="28"/>
        </w:rPr>
      </w:pPr>
      <w:r w:rsidRPr="00D35CA7">
        <w:rPr>
          <w:color w:val="000000" w:themeColor="text1"/>
          <w:sz w:val="28"/>
          <w:szCs w:val="28"/>
        </w:rPr>
        <w:t xml:space="preserve">формирование универсальных учебных действий; </w:t>
      </w:r>
    </w:p>
    <w:p w:rsidR="00F56AC4" w:rsidRPr="00D35CA7" w:rsidRDefault="0079043A" w:rsidP="00F56AC4">
      <w:pPr>
        <w:pStyle w:val="Default"/>
        <w:numPr>
          <w:ilvl w:val="0"/>
          <w:numId w:val="1"/>
        </w:numPr>
        <w:jc w:val="both"/>
        <w:rPr>
          <w:color w:val="000000" w:themeColor="text1"/>
          <w:sz w:val="28"/>
          <w:szCs w:val="28"/>
        </w:rPr>
      </w:pPr>
      <w:r w:rsidRPr="00D35CA7">
        <w:rPr>
          <w:color w:val="000000" w:themeColor="text1"/>
          <w:sz w:val="28"/>
          <w:szCs w:val="28"/>
        </w:rPr>
        <w:t>обеспечение комплексного</w:t>
      </w:r>
      <w:r w:rsidR="00F56AC4" w:rsidRPr="00D35CA7">
        <w:rPr>
          <w:color w:val="000000" w:themeColor="text1"/>
          <w:sz w:val="28"/>
          <w:szCs w:val="28"/>
        </w:rPr>
        <w:t xml:space="preserve"> подход</w:t>
      </w:r>
      <w:r w:rsidRPr="00D35CA7">
        <w:rPr>
          <w:color w:val="000000" w:themeColor="text1"/>
          <w:sz w:val="28"/>
          <w:szCs w:val="28"/>
        </w:rPr>
        <w:t>а</w:t>
      </w:r>
      <w:r w:rsidR="00F56AC4" w:rsidRPr="00D35CA7">
        <w:rPr>
          <w:color w:val="000000" w:themeColor="text1"/>
          <w:sz w:val="28"/>
          <w:szCs w:val="28"/>
        </w:rPr>
        <w:t xml:space="preserve"> к оценке результатов освоения </w:t>
      </w:r>
      <w:proofErr w:type="gramStart"/>
      <w:r w:rsidR="00F56AC4" w:rsidRPr="00D35CA7">
        <w:rPr>
          <w:color w:val="000000" w:themeColor="text1"/>
          <w:sz w:val="28"/>
          <w:szCs w:val="28"/>
        </w:rPr>
        <w:t>обучающимися</w:t>
      </w:r>
      <w:proofErr w:type="gramEnd"/>
      <w:r w:rsidR="00F56AC4" w:rsidRPr="00D35CA7">
        <w:rPr>
          <w:color w:val="000000" w:themeColor="text1"/>
          <w:sz w:val="28"/>
          <w:szCs w:val="28"/>
        </w:rPr>
        <w:t xml:space="preserve"> АООП НОО, позволяющий вести оценку предметных </w:t>
      </w:r>
      <w:r w:rsidR="00F56AC4" w:rsidRPr="00D35CA7">
        <w:rPr>
          <w:color w:val="000000" w:themeColor="text1"/>
          <w:sz w:val="28"/>
          <w:szCs w:val="28"/>
        </w:rPr>
        <w:lastRenderedPageBreak/>
        <w:t xml:space="preserve">(в том числе результатов освоения коррекционно-развивающей области), </w:t>
      </w:r>
      <w:proofErr w:type="spellStart"/>
      <w:r w:rsidR="00F56AC4" w:rsidRPr="00D35CA7">
        <w:rPr>
          <w:color w:val="000000" w:themeColor="text1"/>
          <w:sz w:val="28"/>
          <w:szCs w:val="28"/>
        </w:rPr>
        <w:t>метапред</w:t>
      </w:r>
      <w:r w:rsidRPr="00D35CA7">
        <w:rPr>
          <w:color w:val="000000" w:themeColor="text1"/>
          <w:sz w:val="28"/>
          <w:szCs w:val="28"/>
        </w:rPr>
        <w:t>метных</w:t>
      </w:r>
      <w:proofErr w:type="spellEnd"/>
      <w:r w:rsidRPr="00D35CA7">
        <w:rPr>
          <w:color w:val="000000" w:themeColor="text1"/>
          <w:sz w:val="28"/>
          <w:szCs w:val="28"/>
        </w:rPr>
        <w:t xml:space="preserve"> и личностных результатов.</w:t>
      </w:r>
      <w:r w:rsidR="00F56AC4" w:rsidRPr="00D35CA7">
        <w:rPr>
          <w:color w:val="000000" w:themeColor="text1"/>
          <w:sz w:val="28"/>
          <w:szCs w:val="28"/>
        </w:rPr>
        <w:t xml:space="preserve"> </w:t>
      </w:r>
    </w:p>
    <w:p w:rsidR="00F56AC4" w:rsidRPr="00D35CA7" w:rsidRDefault="00B87951" w:rsidP="0079043A">
      <w:pPr>
        <w:pStyle w:val="Default"/>
        <w:spacing w:before="100" w:beforeAutospacing="1" w:after="100" w:afterAutospacing="1"/>
        <w:ind w:left="720"/>
        <w:jc w:val="both"/>
        <w:rPr>
          <w:color w:val="000000" w:themeColor="text1"/>
          <w:sz w:val="28"/>
          <w:szCs w:val="28"/>
          <w:u w:val="single"/>
          <w:lang w:eastAsia="ru-RU"/>
        </w:rPr>
      </w:pPr>
      <w:proofErr w:type="gramStart"/>
      <w:r>
        <w:rPr>
          <w:color w:val="000000" w:themeColor="text1"/>
          <w:sz w:val="28"/>
          <w:szCs w:val="28"/>
          <w:lang w:eastAsia="ru-RU"/>
        </w:rPr>
        <w:t xml:space="preserve">(сл.5) </w:t>
      </w:r>
      <w:r w:rsidR="00F56AC4" w:rsidRPr="00D35CA7">
        <w:rPr>
          <w:color w:val="000000" w:themeColor="text1"/>
          <w:sz w:val="28"/>
          <w:szCs w:val="28"/>
          <w:lang w:eastAsia="ru-RU"/>
        </w:rPr>
        <w:t xml:space="preserve">Система оценивания МБОУ «Школа № 155 для обучающихся с ограниченными возможностями здоровья» г. Перми   строится на следующих </w:t>
      </w:r>
      <w:r w:rsidR="00F56AC4" w:rsidRPr="00B87951">
        <w:rPr>
          <w:b/>
          <w:color w:val="000000" w:themeColor="text1"/>
          <w:sz w:val="28"/>
          <w:szCs w:val="28"/>
          <w:u w:val="single"/>
          <w:lang w:eastAsia="ru-RU"/>
        </w:rPr>
        <w:t>принципах</w:t>
      </w:r>
      <w:r w:rsidR="00F56AC4" w:rsidRPr="00D35CA7">
        <w:rPr>
          <w:color w:val="000000" w:themeColor="text1"/>
          <w:sz w:val="28"/>
          <w:szCs w:val="28"/>
          <w:u w:val="single"/>
          <w:lang w:eastAsia="ru-RU"/>
        </w:rPr>
        <w:t>:</w:t>
      </w:r>
      <w:proofErr w:type="gramEnd"/>
    </w:p>
    <w:p w:rsidR="00F56AC4" w:rsidRPr="00D35CA7" w:rsidRDefault="00F56AC4" w:rsidP="00F56AC4">
      <w:pPr>
        <w:pStyle w:val="1"/>
        <w:numPr>
          <w:ilvl w:val="0"/>
          <w:numId w:val="2"/>
        </w:numPr>
        <w:jc w:val="both"/>
        <w:rPr>
          <w:rFonts w:ascii="Times New Roman" w:hAnsi="Times New Roman" w:cs="Times New Roman"/>
          <w:color w:val="000000" w:themeColor="text1"/>
          <w:sz w:val="28"/>
          <w:szCs w:val="28"/>
        </w:rPr>
      </w:pPr>
      <w:r w:rsidRPr="00D35CA7">
        <w:rPr>
          <w:rFonts w:ascii="Times New Roman" w:hAnsi="Times New Roman" w:cs="Times New Roman"/>
          <w:color w:val="000000" w:themeColor="text1"/>
          <w:sz w:val="28"/>
          <w:szCs w:val="28"/>
        </w:rPr>
        <w:t xml:space="preserve">Оценивание является </w:t>
      </w:r>
      <w:r w:rsidRPr="00D35CA7">
        <w:rPr>
          <w:rFonts w:ascii="Times New Roman" w:hAnsi="Times New Roman" w:cs="Times New Roman"/>
          <w:b/>
          <w:i/>
          <w:color w:val="000000" w:themeColor="text1"/>
          <w:sz w:val="28"/>
          <w:szCs w:val="28"/>
        </w:rPr>
        <w:t>постоянным процессом</w:t>
      </w:r>
      <w:r w:rsidRPr="00D35CA7">
        <w:rPr>
          <w:rFonts w:ascii="Times New Roman" w:hAnsi="Times New Roman" w:cs="Times New Roman"/>
          <w:color w:val="000000" w:themeColor="text1"/>
          <w:sz w:val="28"/>
          <w:szCs w:val="28"/>
        </w:rPr>
        <w:t xml:space="preserve">, естественным </w:t>
      </w:r>
      <w:proofErr w:type="gramStart"/>
      <w:r w:rsidRPr="00D35CA7">
        <w:rPr>
          <w:rFonts w:ascii="Times New Roman" w:hAnsi="Times New Roman" w:cs="Times New Roman"/>
          <w:color w:val="000000" w:themeColor="text1"/>
          <w:sz w:val="28"/>
          <w:szCs w:val="28"/>
        </w:rPr>
        <w:t>образом</w:t>
      </w:r>
      <w:proofErr w:type="gramEnd"/>
      <w:r w:rsidRPr="00D35CA7">
        <w:rPr>
          <w:rFonts w:ascii="Times New Roman" w:hAnsi="Times New Roman" w:cs="Times New Roman"/>
          <w:color w:val="000000" w:themeColor="text1"/>
          <w:sz w:val="28"/>
          <w:szCs w:val="28"/>
        </w:rPr>
        <w:t xml:space="preserve"> интегрированным в образовательную практику. В зависимости от этапа обучения используется </w:t>
      </w:r>
      <w:r w:rsidRPr="00D35CA7">
        <w:rPr>
          <w:rFonts w:ascii="Times New Roman" w:hAnsi="Times New Roman" w:cs="Times New Roman"/>
          <w:b/>
          <w:i/>
          <w:color w:val="000000" w:themeColor="text1"/>
          <w:sz w:val="28"/>
          <w:szCs w:val="28"/>
        </w:rPr>
        <w:t>диагностическое (стартовое</w:t>
      </w:r>
      <w:r w:rsidRPr="00D35CA7">
        <w:rPr>
          <w:rFonts w:ascii="Times New Roman" w:hAnsi="Times New Roman" w:cs="Times New Roman"/>
          <w:b/>
          <w:color w:val="000000" w:themeColor="text1"/>
          <w:sz w:val="28"/>
          <w:szCs w:val="28"/>
        </w:rPr>
        <w:t xml:space="preserve">, </w:t>
      </w:r>
      <w:r w:rsidRPr="00D35CA7">
        <w:rPr>
          <w:rFonts w:ascii="Times New Roman" w:hAnsi="Times New Roman" w:cs="Times New Roman"/>
          <w:b/>
          <w:i/>
          <w:color w:val="000000" w:themeColor="text1"/>
          <w:sz w:val="28"/>
          <w:szCs w:val="28"/>
        </w:rPr>
        <w:t xml:space="preserve">текущее) </w:t>
      </w:r>
      <w:r w:rsidRPr="00D35CA7">
        <w:rPr>
          <w:rFonts w:ascii="Times New Roman" w:hAnsi="Times New Roman" w:cs="Times New Roman"/>
          <w:b/>
          <w:color w:val="000000" w:themeColor="text1"/>
          <w:sz w:val="28"/>
          <w:szCs w:val="28"/>
        </w:rPr>
        <w:t xml:space="preserve">и </w:t>
      </w:r>
      <w:proofErr w:type="spellStart"/>
      <w:r w:rsidRPr="00D35CA7">
        <w:rPr>
          <w:rFonts w:ascii="Times New Roman" w:hAnsi="Times New Roman" w:cs="Times New Roman"/>
          <w:b/>
          <w:i/>
          <w:color w:val="000000" w:themeColor="text1"/>
          <w:sz w:val="28"/>
          <w:szCs w:val="28"/>
        </w:rPr>
        <w:t>срезовое</w:t>
      </w:r>
      <w:proofErr w:type="spellEnd"/>
      <w:r w:rsidRPr="00D35CA7">
        <w:rPr>
          <w:rFonts w:ascii="Times New Roman" w:hAnsi="Times New Roman" w:cs="Times New Roman"/>
          <w:b/>
          <w:color w:val="000000" w:themeColor="text1"/>
          <w:sz w:val="28"/>
          <w:szCs w:val="28"/>
        </w:rPr>
        <w:t xml:space="preserve"> </w:t>
      </w:r>
      <w:r w:rsidRPr="00D35CA7">
        <w:rPr>
          <w:rFonts w:ascii="Times New Roman" w:hAnsi="Times New Roman" w:cs="Times New Roman"/>
          <w:b/>
          <w:i/>
          <w:color w:val="000000" w:themeColor="text1"/>
          <w:sz w:val="28"/>
          <w:szCs w:val="28"/>
        </w:rPr>
        <w:t>(тематическое, промежуточное, рубежное</w:t>
      </w:r>
      <w:r w:rsidRPr="00D35CA7">
        <w:rPr>
          <w:rFonts w:ascii="Times New Roman" w:hAnsi="Times New Roman" w:cs="Times New Roman"/>
          <w:b/>
          <w:color w:val="000000" w:themeColor="text1"/>
          <w:sz w:val="28"/>
          <w:szCs w:val="28"/>
        </w:rPr>
        <w:t xml:space="preserve">, </w:t>
      </w:r>
      <w:r w:rsidRPr="00D35CA7">
        <w:rPr>
          <w:rFonts w:ascii="Times New Roman" w:hAnsi="Times New Roman" w:cs="Times New Roman"/>
          <w:b/>
          <w:i/>
          <w:color w:val="000000" w:themeColor="text1"/>
          <w:sz w:val="28"/>
          <w:szCs w:val="28"/>
        </w:rPr>
        <w:t>итоговое)</w:t>
      </w:r>
      <w:r w:rsidRPr="00D35CA7">
        <w:rPr>
          <w:rFonts w:ascii="Times New Roman" w:hAnsi="Times New Roman" w:cs="Times New Roman"/>
          <w:color w:val="000000" w:themeColor="text1"/>
          <w:sz w:val="28"/>
          <w:szCs w:val="28"/>
        </w:rPr>
        <w:t xml:space="preserve"> оценивание. </w:t>
      </w:r>
    </w:p>
    <w:p w:rsidR="00F56AC4" w:rsidRPr="00D35CA7" w:rsidRDefault="00F56AC4" w:rsidP="00F56AC4">
      <w:pPr>
        <w:pStyle w:val="1"/>
        <w:numPr>
          <w:ilvl w:val="0"/>
          <w:numId w:val="2"/>
        </w:numPr>
        <w:jc w:val="both"/>
        <w:rPr>
          <w:rFonts w:ascii="Times New Roman" w:hAnsi="Times New Roman" w:cs="Times New Roman"/>
          <w:color w:val="000000" w:themeColor="text1"/>
          <w:sz w:val="28"/>
          <w:szCs w:val="28"/>
        </w:rPr>
      </w:pPr>
      <w:r w:rsidRPr="00D35CA7">
        <w:rPr>
          <w:rFonts w:ascii="Times New Roman" w:hAnsi="Times New Roman" w:cs="Times New Roman"/>
          <w:color w:val="000000" w:themeColor="text1"/>
          <w:sz w:val="28"/>
          <w:szCs w:val="28"/>
        </w:rPr>
        <w:t xml:space="preserve">Оценивание может быть только </w:t>
      </w:r>
      <w:proofErr w:type="spellStart"/>
      <w:r w:rsidRPr="00D35CA7">
        <w:rPr>
          <w:rFonts w:ascii="Times New Roman" w:hAnsi="Times New Roman" w:cs="Times New Roman"/>
          <w:b/>
          <w:i/>
          <w:color w:val="000000" w:themeColor="text1"/>
          <w:sz w:val="28"/>
          <w:szCs w:val="28"/>
        </w:rPr>
        <w:t>критериальным</w:t>
      </w:r>
      <w:proofErr w:type="spellEnd"/>
      <w:r w:rsidRPr="00D35CA7">
        <w:rPr>
          <w:rFonts w:ascii="Times New Roman" w:hAnsi="Times New Roman" w:cs="Times New Roman"/>
          <w:b/>
          <w:i/>
          <w:color w:val="000000" w:themeColor="text1"/>
          <w:sz w:val="28"/>
          <w:szCs w:val="28"/>
        </w:rPr>
        <w:t>.</w:t>
      </w:r>
      <w:r w:rsidRPr="00D35CA7">
        <w:rPr>
          <w:rFonts w:ascii="Times New Roman" w:hAnsi="Times New Roman" w:cs="Times New Roman"/>
          <w:i/>
          <w:color w:val="000000" w:themeColor="text1"/>
          <w:sz w:val="28"/>
          <w:szCs w:val="28"/>
        </w:rPr>
        <w:t xml:space="preserve"> </w:t>
      </w:r>
      <w:r w:rsidRPr="00D35CA7">
        <w:rPr>
          <w:rFonts w:ascii="Times New Roman" w:hAnsi="Times New Roman" w:cs="Times New Roman"/>
          <w:color w:val="000000" w:themeColor="text1"/>
          <w:sz w:val="28"/>
          <w:szCs w:val="28"/>
        </w:rPr>
        <w:t>Основными критериями оценивания выступают ожидаемые результаты, соответствующие учебным целям.</w:t>
      </w:r>
    </w:p>
    <w:p w:rsidR="00F56AC4" w:rsidRPr="00D35CA7" w:rsidRDefault="00F56AC4" w:rsidP="00F56AC4">
      <w:pPr>
        <w:pStyle w:val="1"/>
        <w:numPr>
          <w:ilvl w:val="0"/>
          <w:numId w:val="2"/>
        </w:numPr>
        <w:jc w:val="both"/>
        <w:rPr>
          <w:rFonts w:ascii="Times New Roman" w:hAnsi="Times New Roman" w:cs="Times New Roman"/>
          <w:color w:val="000000" w:themeColor="text1"/>
          <w:sz w:val="28"/>
          <w:szCs w:val="28"/>
        </w:rPr>
      </w:pPr>
      <w:r w:rsidRPr="00D35CA7">
        <w:rPr>
          <w:rFonts w:ascii="Times New Roman" w:hAnsi="Times New Roman" w:cs="Times New Roman"/>
          <w:color w:val="000000" w:themeColor="text1"/>
          <w:sz w:val="28"/>
          <w:szCs w:val="28"/>
        </w:rPr>
        <w:t xml:space="preserve">Оцениваться с помощью отметки могут </w:t>
      </w:r>
      <w:r w:rsidRPr="00D35CA7">
        <w:rPr>
          <w:rFonts w:ascii="Times New Roman" w:hAnsi="Times New Roman" w:cs="Times New Roman"/>
          <w:b/>
          <w:i/>
          <w:color w:val="000000" w:themeColor="text1"/>
          <w:sz w:val="28"/>
          <w:szCs w:val="28"/>
        </w:rPr>
        <w:t>только результаты деятельности</w:t>
      </w:r>
      <w:r w:rsidRPr="00D35CA7">
        <w:rPr>
          <w:rFonts w:ascii="Times New Roman" w:hAnsi="Times New Roman" w:cs="Times New Roman"/>
          <w:b/>
          <w:color w:val="000000" w:themeColor="text1"/>
          <w:sz w:val="28"/>
          <w:szCs w:val="28"/>
        </w:rPr>
        <w:t xml:space="preserve"> </w:t>
      </w:r>
      <w:r w:rsidRPr="00D35CA7">
        <w:rPr>
          <w:rFonts w:ascii="Times New Roman" w:hAnsi="Times New Roman" w:cs="Times New Roman"/>
          <w:color w:val="000000" w:themeColor="text1"/>
          <w:sz w:val="28"/>
          <w:szCs w:val="28"/>
        </w:rPr>
        <w:t>ученика, но не его личные качества.</w:t>
      </w:r>
    </w:p>
    <w:p w:rsidR="00F56AC4" w:rsidRPr="00D35CA7" w:rsidRDefault="00F56AC4" w:rsidP="00F56AC4">
      <w:pPr>
        <w:pStyle w:val="1"/>
        <w:numPr>
          <w:ilvl w:val="0"/>
          <w:numId w:val="2"/>
        </w:numPr>
        <w:jc w:val="both"/>
        <w:rPr>
          <w:rFonts w:ascii="Times New Roman" w:hAnsi="Times New Roman" w:cs="Times New Roman"/>
          <w:b/>
          <w:color w:val="000000" w:themeColor="text1"/>
          <w:sz w:val="28"/>
          <w:szCs w:val="28"/>
        </w:rPr>
      </w:pPr>
      <w:r w:rsidRPr="00D35CA7">
        <w:rPr>
          <w:rFonts w:ascii="Times New Roman" w:hAnsi="Times New Roman" w:cs="Times New Roman"/>
          <w:color w:val="000000" w:themeColor="text1"/>
          <w:sz w:val="28"/>
          <w:szCs w:val="28"/>
        </w:rPr>
        <w:t xml:space="preserve">Оценивать можно </w:t>
      </w:r>
      <w:r w:rsidRPr="00D35CA7">
        <w:rPr>
          <w:rFonts w:ascii="Times New Roman" w:hAnsi="Times New Roman" w:cs="Times New Roman"/>
          <w:b/>
          <w:i/>
          <w:color w:val="000000" w:themeColor="text1"/>
          <w:sz w:val="28"/>
          <w:szCs w:val="28"/>
        </w:rPr>
        <w:t>только то, чему учат</w:t>
      </w:r>
      <w:r w:rsidRPr="00D35CA7">
        <w:rPr>
          <w:rFonts w:ascii="Times New Roman" w:hAnsi="Times New Roman" w:cs="Times New Roman"/>
          <w:b/>
          <w:color w:val="000000" w:themeColor="text1"/>
          <w:sz w:val="28"/>
          <w:szCs w:val="28"/>
        </w:rPr>
        <w:t>.</w:t>
      </w:r>
    </w:p>
    <w:p w:rsidR="00F56AC4" w:rsidRPr="00D35CA7" w:rsidRDefault="00F56AC4" w:rsidP="00F56AC4">
      <w:pPr>
        <w:pStyle w:val="1"/>
        <w:numPr>
          <w:ilvl w:val="0"/>
          <w:numId w:val="2"/>
        </w:numPr>
        <w:jc w:val="both"/>
        <w:rPr>
          <w:rFonts w:ascii="Times New Roman" w:hAnsi="Times New Roman" w:cs="Times New Roman"/>
          <w:color w:val="000000" w:themeColor="text1"/>
          <w:sz w:val="28"/>
          <w:szCs w:val="28"/>
        </w:rPr>
      </w:pPr>
      <w:r w:rsidRPr="00D35CA7">
        <w:rPr>
          <w:rFonts w:ascii="Times New Roman" w:hAnsi="Times New Roman" w:cs="Times New Roman"/>
          <w:color w:val="000000" w:themeColor="text1"/>
          <w:sz w:val="28"/>
          <w:szCs w:val="28"/>
        </w:rPr>
        <w:t xml:space="preserve">Критерии оценивания и алгоритм выставления отметки </w:t>
      </w:r>
      <w:r w:rsidRPr="00D35CA7">
        <w:rPr>
          <w:rFonts w:ascii="Times New Roman" w:hAnsi="Times New Roman" w:cs="Times New Roman"/>
          <w:b/>
          <w:i/>
          <w:color w:val="000000" w:themeColor="text1"/>
          <w:sz w:val="28"/>
          <w:szCs w:val="28"/>
        </w:rPr>
        <w:t>заранее известны</w:t>
      </w:r>
      <w:r w:rsidRPr="00D35CA7">
        <w:rPr>
          <w:rFonts w:ascii="Times New Roman" w:hAnsi="Times New Roman" w:cs="Times New Roman"/>
          <w:b/>
          <w:color w:val="000000" w:themeColor="text1"/>
          <w:sz w:val="28"/>
          <w:szCs w:val="28"/>
        </w:rPr>
        <w:t xml:space="preserve"> </w:t>
      </w:r>
      <w:r w:rsidRPr="00D35CA7">
        <w:rPr>
          <w:rFonts w:ascii="Times New Roman" w:hAnsi="Times New Roman" w:cs="Times New Roman"/>
          <w:color w:val="000000" w:themeColor="text1"/>
          <w:sz w:val="28"/>
          <w:szCs w:val="28"/>
        </w:rPr>
        <w:t>и педагогам, и учащимся. Они могут вырабатываться ими совместно.</w:t>
      </w:r>
    </w:p>
    <w:p w:rsidR="00F56AC4" w:rsidRPr="00D35CA7" w:rsidRDefault="00F56AC4" w:rsidP="00F56AC4">
      <w:pPr>
        <w:pStyle w:val="1"/>
        <w:numPr>
          <w:ilvl w:val="0"/>
          <w:numId w:val="2"/>
        </w:numPr>
        <w:jc w:val="both"/>
        <w:rPr>
          <w:rFonts w:ascii="Times New Roman" w:hAnsi="Times New Roman" w:cs="Times New Roman"/>
          <w:b/>
          <w:color w:val="000000" w:themeColor="text1"/>
          <w:sz w:val="28"/>
          <w:szCs w:val="28"/>
        </w:rPr>
      </w:pPr>
      <w:r w:rsidRPr="00D35CA7">
        <w:rPr>
          <w:rFonts w:ascii="Times New Roman" w:hAnsi="Times New Roman" w:cs="Times New Roman"/>
          <w:color w:val="000000" w:themeColor="text1"/>
          <w:sz w:val="28"/>
          <w:szCs w:val="28"/>
        </w:rPr>
        <w:t xml:space="preserve">Система оценивания выстраивается таким образом, чтобы </w:t>
      </w:r>
      <w:r w:rsidRPr="00D35CA7">
        <w:rPr>
          <w:rFonts w:ascii="Times New Roman" w:hAnsi="Times New Roman" w:cs="Times New Roman"/>
          <w:b/>
          <w:i/>
          <w:color w:val="000000" w:themeColor="text1"/>
          <w:sz w:val="28"/>
          <w:szCs w:val="28"/>
        </w:rPr>
        <w:t>учащиеся включались в контрольно-оценочную деятельность</w:t>
      </w:r>
      <w:r w:rsidRPr="00D35CA7">
        <w:rPr>
          <w:rFonts w:ascii="Times New Roman" w:hAnsi="Times New Roman" w:cs="Times New Roman"/>
          <w:color w:val="000000" w:themeColor="text1"/>
          <w:sz w:val="28"/>
          <w:szCs w:val="28"/>
        </w:rPr>
        <w:t xml:space="preserve">, приобретая навыки и привычку к </w:t>
      </w:r>
      <w:r w:rsidRPr="00D35CA7">
        <w:rPr>
          <w:rFonts w:ascii="Times New Roman" w:hAnsi="Times New Roman" w:cs="Times New Roman"/>
          <w:b/>
          <w:i/>
          <w:color w:val="000000" w:themeColor="text1"/>
          <w:sz w:val="28"/>
          <w:szCs w:val="28"/>
        </w:rPr>
        <w:t>самооценке</w:t>
      </w:r>
      <w:r w:rsidRPr="00D35CA7">
        <w:rPr>
          <w:rFonts w:ascii="Times New Roman" w:hAnsi="Times New Roman" w:cs="Times New Roman"/>
          <w:b/>
          <w:color w:val="000000" w:themeColor="text1"/>
          <w:sz w:val="28"/>
          <w:szCs w:val="28"/>
        </w:rPr>
        <w:t>.</w:t>
      </w:r>
    </w:p>
    <w:p w:rsidR="00F56AC4" w:rsidRPr="00D35CA7" w:rsidRDefault="00F56AC4" w:rsidP="00F56AC4">
      <w:pPr>
        <w:spacing w:after="0"/>
        <w:jc w:val="both"/>
        <w:rPr>
          <w:rFonts w:ascii="Times New Roman" w:hAnsi="Times New Roman"/>
          <w:color w:val="000000" w:themeColor="text1"/>
          <w:sz w:val="28"/>
          <w:szCs w:val="28"/>
        </w:rPr>
      </w:pPr>
    </w:p>
    <w:p w:rsidR="00F56AC4" w:rsidRPr="00D35CA7" w:rsidRDefault="00F56AC4" w:rsidP="00F56AC4">
      <w:pPr>
        <w:spacing w:after="0"/>
        <w:jc w:val="both"/>
        <w:rPr>
          <w:rFonts w:ascii="Times New Roman" w:hAnsi="Times New Roman"/>
          <w:color w:val="000000" w:themeColor="text1"/>
          <w:sz w:val="28"/>
          <w:szCs w:val="28"/>
          <w:lang w:eastAsia="ru-RU"/>
        </w:rPr>
      </w:pPr>
      <w:r w:rsidRPr="00D35CA7">
        <w:rPr>
          <w:rFonts w:ascii="Times New Roman" w:hAnsi="Times New Roman"/>
          <w:color w:val="000000" w:themeColor="text1"/>
          <w:sz w:val="28"/>
          <w:szCs w:val="28"/>
        </w:rPr>
        <w:t xml:space="preserve">     </w:t>
      </w:r>
      <w:r w:rsidR="00B87951">
        <w:rPr>
          <w:rFonts w:ascii="Times New Roman" w:hAnsi="Times New Roman"/>
          <w:color w:val="000000" w:themeColor="text1"/>
          <w:sz w:val="28"/>
          <w:szCs w:val="28"/>
        </w:rPr>
        <w:t>(сл.6)</w:t>
      </w:r>
      <w:r w:rsidRPr="00D35CA7">
        <w:rPr>
          <w:rFonts w:ascii="Times New Roman" w:hAnsi="Times New Roman"/>
          <w:color w:val="000000" w:themeColor="text1"/>
          <w:sz w:val="28"/>
          <w:szCs w:val="28"/>
        </w:rPr>
        <w:t xml:space="preserve"> Оценка результатов освоения обучающимися с ЗПР программы АООП НОО  осуществляется с помощью мониторинговых процедур. Мониторинг, обладая такими характеристиками, как непрерывность, </w:t>
      </w:r>
      <w:proofErr w:type="spellStart"/>
      <w:r w:rsidRPr="00D35CA7">
        <w:rPr>
          <w:rFonts w:ascii="Times New Roman" w:hAnsi="Times New Roman"/>
          <w:color w:val="000000" w:themeColor="text1"/>
          <w:sz w:val="28"/>
          <w:szCs w:val="28"/>
        </w:rPr>
        <w:t>диагностичность</w:t>
      </w:r>
      <w:proofErr w:type="spellEnd"/>
      <w:r w:rsidRPr="00D35CA7">
        <w:rPr>
          <w:rFonts w:ascii="Times New Roman" w:hAnsi="Times New Roman"/>
          <w:color w:val="000000" w:themeColor="text1"/>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w:t>
      </w:r>
    </w:p>
    <w:p w:rsidR="00F56AC4" w:rsidRPr="00F56AC4" w:rsidRDefault="00134F1A" w:rsidP="00F56AC4">
      <w:pPr>
        <w:widowControl w:val="0"/>
        <w:spacing w:after="0" w:line="240" w:lineRule="auto"/>
        <w:jc w:val="both"/>
        <w:rPr>
          <w:rFonts w:ascii="Times New Roman" w:eastAsia="DejaVu Sans" w:hAnsi="Times New Roman"/>
          <w:color w:val="000000" w:themeColor="text1"/>
          <w:kern w:val="2"/>
          <w:sz w:val="28"/>
          <w:szCs w:val="28"/>
          <w:lang w:eastAsia="hi-IN" w:bidi="hi-IN"/>
        </w:rPr>
      </w:pPr>
      <w:r>
        <w:rPr>
          <w:rFonts w:ascii="Times New Roman" w:eastAsia="DejaVu Sans" w:hAnsi="Times New Roman"/>
          <w:color w:val="000000" w:themeColor="text1"/>
          <w:kern w:val="2"/>
          <w:sz w:val="28"/>
          <w:szCs w:val="28"/>
          <w:lang w:eastAsia="hi-IN" w:bidi="hi-IN"/>
        </w:rPr>
        <w:t xml:space="preserve"> (Сл 7)</w:t>
      </w:r>
      <w:r w:rsidR="001E32CB" w:rsidRPr="00D35CA7">
        <w:rPr>
          <w:rFonts w:ascii="Times New Roman" w:eastAsia="DejaVu Sans" w:hAnsi="Times New Roman"/>
          <w:color w:val="000000" w:themeColor="text1"/>
          <w:kern w:val="2"/>
          <w:sz w:val="28"/>
          <w:szCs w:val="28"/>
          <w:lang w:eastAsia="hi-IN" w:bidi="hi-IN"/>
        </w:rPr>
        <w:t xml:space="preserve">Система оценивания </w:t>
      </w:r>
      <w:r w:rsidR="00F56AC4" w:rsidRPr="00F56AC4">
        <w:rPr>
          <w:rFonts w:ascii="Times New Roman" w:eastAsia="DejaVu Sans" w:hAnsi="Times New Roman"/>
          <w:color w:val="000000" w:themeColor="text1"/>
          <w:kern w:val="2"/>
          <w:sz w:val="28"/>
          <w:szCs w:val="28"/>
          <w:lang w:eastAsia="hi-IN" w:bidi="hi-IN"/>
        </w:rPr>
        <w:t xml:space="preserve">  </w:t>
      </w:r>
      <w:r w:rsidR="001E32CB" w:rsidRPr="00D35CA7">
        <w:rPr>
          <w:rFonts w:ascii="Times New Roman" w:eastAsia="DejaVu Sans" w:hAnsi="Times New Roman"/>
          <w:color w:val="000000" w:themeColor="text1"/>
          <w:kern w:val="2"/>
          <w:sz w:val="28"/>
          <w:szCs w:val="28"/>
          <w:lang w:eastAsia="hi-IN" w:bidi="hi-IN"/>
        </w:rPr>
        <w:t xml:space="preserve">нашей школы </w:t>
      </w:r>
      <w:r w:rsidR="00F56AC4" w:rsidRPr="00F56AC4">
        <w:rPr>
          <w:rFonts w:ascii="Times New Roman" w:eastAsia="DejaVu Sans" w:hAnsi="Times New Roman"/>
          <w:color w:val="000000" w:themeColor="text1"/>
          <w:kern w:val="2"/>
          <w:sz w:val="28"/>
          <w:szCs w:val="28"/>
          <w:lang w:eastAsia="hi-IN" w:bidi="hi-IN"/>
        </w:rPr>
        <w:t>устроена так, что с ее помощью можно:</w:t>
      </w:r>
    </w:p>
    <w:p w:rsidR="00F56AC4" w:rsidRPr="00F56AC4" w:rsidRDefault="00F56AC4" w:rsidP="00F56AC4">
      <w:pPr>
        <w:widowControl w:val="0"/>
        <w:spacing w:after="0" w:line="240" w:lineRule="auto"/>
        <w:jc w:val="both"/>
        <w:rPr>
          <w:rFonts w:ascii="Times New Roman" w:eastAsia="DejaVu Sans" w:hAnsi="Times New Roman"/>
          <w:color w:val="000000" w:themeColor="text1"/>
          <w:kern w:val="2"/>
          <w:sz w:val="28"/>
          <w:szCs w:val="28"/>
          <w:lang w:eastAsia="hi-IN" w:bidi="hi-IN"/>
        </w:rPr>
      </w:pPr>
    </w:p>
    <w:p w:rsidR="00F56AC4" w:rsidRPr="00F56AC4" w:rsidRDefault="00F56AC4" w:rsidP="00F56AC4">
      <w:pPr>
        <w:widowControl w:val="0"/>
        <w:spacing w:after="0" w:line="240" w:lineRule="auto"/>
        <w:jc w:val="both"/>
        <w:rPr>
          <w:rFonts w:ascii="Times New Roman" w:eastAsia="DejaVu Sans" w:hAnsi="Times New Roman"/>
          <w:color w:val="000000" w:themeColor="text1"/>
          <w:kern w:val="2"/>
          <w:sz w:val="28"/>
          <w:szCs w:val="28"/>
          <w:lang w:eastAsia="hi-IN" w:bidi="hi-IN"/>
        </w:rPr>
      </w:pPr>
      <w:r w:rsidRPr="00F56AC4">
        <w:rPr>
          <w:rFonts w:ascii="Times New Roman" w:eastAsia="DejaVu Sans" w:hAnsi="Times New Roman"/>
          <w:color w:val="000000" w:themeColor="text1"/>
          <w:kern w:val="2"/>
          <w:sz w:val="28"/>
          <w:szCs w:val="28"/>
          <w:lang w:eastAsia="hi-IN" w:bidi="hi-IN"/>
        </w:rPr>
        <w:t>-устанавливать, что знают и понимают учащиеся о мире, в котором живут,</w:t>
      </w:r>
    </w:p>
    <w:p w:rsidR="00F56AC4" w:rsidRPr="00F56AC4" w:rsidRDefault="00F56AC4" w:rsidP="00F56AC4">
      <w:pPr>
        <w:widowControl w:val="0"/>
        <w:spacing w:after="0" w:line="240" w:lineRule="auto"/>
        <w:jc w:val="both"/>
        <w:rPr>
          <w:rFonts w:ascii="Times New Roman" w:eastAsia="DejaVu Sans" w:hAnsi="Times New Roman"/>
          <w:color w:val="000000" w:themeColor="text1"/>
          <w:kern w:val="2"/>
          <w:sz w:val="28"/>
          <w:szCs w:val="28"/>
          <w:lang w:eastAsia="hi-IN" w:bidi="hi-IN"/>
        </w:rPr>
      </w:pPr>
      <w:r w:rsidRPr="00F56AC4">
        <w:rPr>
          <w:rFonts w:ascii="Times New Roman" w:eastAsia="DejaVu Sans" w:hAnsi="Times New Roman"/>
          <w:color w:val="000000" w:themeColor="text1"/>
          <w:kern w:val="2"/>
          <w:sz w:val="28"/>
          <w:szCs w:val="28"/>
          <w:lang w:eastAsia="hi-IN" w:bidi="hi-IN"/>
        </w:rPr>
        <w:t>-давать общую и дифференцированную информацию о процессе преподавания и процессе учения,</w:t>
      </w:r>
    </w:p>
    <w:p w:rsidR="00F56AC4" w:rsidRPr="00F56AC4" w:rsidRDefault="00F56AC4" w:rsidP="00F56AC4">
      <w:pPr>
        <w:widowControl w:val="0"/>
        <w:spacing w:after="0" w:line="240" w:lineRule="auto"/>
        <w:jc w:val="both"/>
        <w:rPr>
          <w:rFonts w:ascii="Times New Roman" w:eastAsia="DejaVu Sans" w:hAnsi="Times New Roman"/>
          <w:color w:val="000000" w:themeColor="text1"/>
          <w:kern w:val="2"/>
          <w:sz w:val="28"/>
          <w:szCs w:val="28"/>
          <w:lang w:eastAsia="hi-IN" w:bidi="hi-IN"/>
        </w:rPr>
      </w:pPr>
      <w:r w:rsidRPr="00F56AC4">
        <w:rPr>
          <w:rFonts w:ascii="Times New Roman" w:eastAsia="DejaVu Sans" w:hAnsi="Times New Roman"/>
          <w:color w:val="000000" w:themeColor="text1"/>
          <w:kern w:val="2"/>
          <w:sz w:val="28"/>
          <w:szCs w:val="28"/>
          <w:lang w:eastAsia="hi-IN" w:bidi="hi-IN"/>
        </w:rPr>
        <w:t>-отслеживать индивидуальный прогресс учащихся в достижении Требований стандарта и в частности, в достижении планируемых результатах освоения программ начального образования,</w:t>
      </w:r>
    </w:p>
    <w:p w:rsidR="00F56AC4" w:rsidRPr="00F56AC4" w:rsidRDefault="00F56AC4" w:rsidP="00F56AC4">
      <w:pPr>
        <w:widowControl w:val="0"/>
        <w:spacing w:after="0" w:line="240" w:lineRule="auto"/>
        <w:jc w:val="both"/>
        <w:rPr>
          <w:rFonts w:ascii="Times New Roman" w:eastAsia="DejaVu Sans" w:hAnsi="Times New Roman"/>
          <w:color w:val="000000" w:themeColor="text1"/>
          <w:kern w:val="2"/>
          <w:sz w:val="28"/>
          <w:szCs w:val="28"/>
          <w:lang w:eastAsia="hi-IN" w:bidi="hi-IN"/>
        </w:rPr>
      </w:pPr>
      <w:r w:rsidRPr="00F56AC4">
        <w:rPr>
          <w:rFonts w:ascii="Times New Roman" w:eastAsia="DejaVu Sans" w:hAnsi="Times New Roman"/>
          <w:color w:val="000000" w:themeColor="text1"/>
          <w:kern w:val="2"/>
          <w:sz w:val="28"/>
          <w:szCs w:val="28"/>
          <w:lang w:eastAsia="hi-IN" w:bidi="hi-IN"/>
        </w:rPr>
        <w:t>-обеспечивать обратную связь для учителей, учащихся и родителей,</w:t>
      </w:r>
    </w:p>
    <w:p w:rsidR="00F56AC4" w:rsidRPr="00F56AC4" w:rsidRDefault="00F56AC4" w:rsidP="00F56AC4">
      <w:pPr>
        <w:widowControl w:val="0"/>
        <w:spacing w:after="0" w:line="240" w:lineRule="auto"/>
        <w:jc w:val="both"/>
        <w:rPr>
          <w:rFonts w:ascii="Times New Roman" w:eastAsia="DejaVu Sans" w:hAnsi="Times New Roman"/>
          <w:color w:val="000000" w:themeColor="text1"/>
          <w:kern w:val="2"/>
          <w:sz w:val="28"/>
          <w:szCs w:val="28"/>
          <w:lang w:eastAsia="hi-IN" w:bidi="hi-IN"/>
        </w:rPr>
      </w:pPr>
      <w:r w:rsidRPr="00F56AC4">
        <w:rPr>
          <w:rFonts w:ascii="Times New Roman" w:eastAsia="DejaVu Sans" w:hAnsi="Times New Roman"/>
          <w:color w:val="000000" w:themeColor="text1"/>
          <w:kern w:val="2"/>
          <w:sz w:val="28"/>
          <w:szCs w:val="28"/>
          <w:lang w:eastAsia="hi-IN" w:bidi="hi-IN"/>
        </w:rPr>
        <w:t>-отслеживать эффективность реализуемой учебной программы.</w:t>
      </w:r>
    </w:p>
    <w:p w:rsidR="00F56AC4" w:rsidRPr="00F56AC4" w:rsidRDefault="00134F1A" w:rsidP="00F56AC4">
      <w:pPr>
        <w:suppressAutoHyphens w:val="0"/>
        <w:autoSpaceDE w:val="0"/>
        <w:autoSpaceDN w:val="0"/>
        <w:adjustRightInd w:val="0"/>
        <w:spacing w:after="0"/>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 xml:space="preserve"> ( сл.8)</w:t>
      </w:r>
      <w:r w:rsidR="00F56AC4" w:rsidRPr="00F56AC4">
        <w:rPr>
          <w:rFonts w:ascii="Times New Roman" w:eastAsia="Calibri" w:hAnsi="Times New Roman"/>
          <w:color w:val="000000" w:themeColor="text1"/>
          <w:sz w:val="28"/>
          <w:szCs w:val="28"/>
          <w:lang w:eastAsia="en-US"/>
        </w:rPr>
        <w:t xml:space="preserve">Для оценки результатов освоения обучающимися с ЗПР АООП НОО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00F56AC4" w:rsidRPr="00F56AC4">
        <w:rPr>
          <w:rFonts w:ascii="Times New Roman" w:eastAsia="Calibri" w:hAnsi="Times New Roman"/>
          <w:color w:val="000000" w:themeColor="text1"/>
          <w:sz w:val="28"/>
          <w:szCs w:val="28"/>
          <w:lang w:eastAsia="en-US"/>
        </w:rPr>
        <w:t>обучающимся</w:t>
      </w:r>
      <w:proofErr w:type="gramEnd"/>
      <w:r w:rsidR="00F56AC4" w:rsidRPr="00F56AC4">
        <w:rPr>
          <w:rFonts w:ascii="Times New Roman" w:eastAsia="Calibri" w:hAnsi="Times New Roman"/>
          <w:color w:val="000000" w:themeColor="text1"/>
          <w:sz w:val="28"/>
          <w:szCs w:val="28"/>
          <w:lang w:eastAsia="en-US"/>
        </w:rPr>
        <w:t xml:space="preserve">. </w:t>
      </w:r>
      <w:proofErr w:type="gramStart"/>
      <w:r w:rsidR="00F56AC4" w:rsidRPr="00F56AC4">
        <w:rPr>
          <w:rFonts w:ascii="Times New Roman" w:eastAsia="Calibri" w:hAnsi="Times New Roman"/>
          <w:color w:val="000000" w:themeColor="text1"/>
          <w:sz w:val="28"/>
          <w:szCs w:val="28"/>
          <w:lang w:eastAsia="en-US"/>
        </w:rPr>
        <w:t xml:space="preserve">Задачей такой экспертной группы является выработка общей оценки достижений обучающегося в сфере социальной </w:t>
      </w:r>
      <w:r w:rsidR="00F56AC4" w:rsidRPr="00F56AC4">
        <w:rPr>
          <w:rFonts w:eastAsia="Calibri" w:cs="Calibri"/>
          <w:color w:val="000000" w:themeColor="text1"/>
          <w:sz w:val="28"/>
          <w:szCs w:val="28"/>
          <w:lang w:eastAsia="en-US"/>
        </w:rPr>
        <w:t>(</w:t>
      </w:r>
      <w:r w:rsidR="00F56AC4" w:rsidRPr="00F56AC4">
        <w:rPr>
          <w:rFonts w:ascii="Times New Roman" w:eastAsia="Calibri" w:hAnsi="Times New Roman"/>
          <w:color w:val="000000" w:themeColor="text1"/>
          <w:sz w:val="28"/>
          <w:szCs w:val="28"/>
          <w:lang w:eastAsia="en-US"/>
        </w:rPr>
        <w:t>жизненной</w:t>
      </w:r>
      <w:r w:rsidR="00F56AC4" w:rsidRPr="00F56AC4">
        <w:rPr>
          <w:rFonts w:eastAsia="Calibri" w:cs="Calibri"/>
          <w:color w:val="000000" w:themeColor="text1"/>
          <w:sz w:val="28"/>
          <w:szCs w:val="28"/>
          <w:lang w:eastAsia="en-US"/>
        </w:rPr>
        <w:t xml:space="preserve">) </w:t>
      </w:r>
      <w:r w:rsidR="00F56AC4" w:rsidRPr="00F56AC4">
        <w:rPr>
          <w:rFonts w:ascii="Times New Roman" w:eastAsia="Calibri" w:hAnsi="Times New Roman"/>
          <w:color w:val="000000" w:themeColor="text1"/>
          <w:sz w:val="28"/>
          <w:szCs w:val="28"/>
          <w:lang w:eastAsia="en-US"/>
        </w:rPr>
        <w:t>компетенции, которая обязательно включает мнение семьи, близких ребенка.</w:t>
      </w:r>
      <w:proofErr w:type="gramEnd"/>
      <w:r w:rsidR="00F56AC4" w:rsidRPr="00F56AC4">
        <w:rPr>
          <w:rFonts w:ascii="Times New Roman" w:eastAsia="Calibri" w:hAnsi="Times New Roman"/>
          <w:color w:val="000000" w:themeColor="text1"/>
          <w:sz w:val="28"/>
          <w:szCs w:val="28"/>
          <w:lang w:eastAsia="en-US"/>
        </w:rPr>
        <w:t xml:space="preserve"> Основой оценки продвижения ребенка в социальной </w:t>
      </w:r>
      <w:r w:rsidR="00F56AC4" w:rsidRPr="00F56AC4">
        <w:rPr>
          <w:rFonts w:eastAsia="Calibri" w:cs="Calibri"/>
          <w:color w:val="000000" w:themeColor="text1"/>
          <w:sz w:val="28"/>
          <w:szCs w:val="28"/>
          <w:lang w:eastAsia="en-US"/>
        </w:rPr>
        <w:t>(</w:t>
      </w:r>
      <w:r w:rsidR="00F56AC4" w:rsidRPr="00F56AC4">
        <w:rPr>
          <w:rFonts w:ascii="Times New Roman" w:eastAsia="Calibri" w:hAnsi="Times New Roman"/>
          <w:color w:val="000000" w:themeColor="text1"/>
          <w:sz w:val="28"/>
          <w:szCs w:val="28"/>
          <w:lang w:eastAsia="en-US"/>
        </w:rPr>
        <w:t>жизненной</w:t>
      </w:r>
      <w:r w:rsidR="00F56AC4" w:rsidRPr="00F56AC4">
        <w:rPr>
          <w:rFonts w:eastAsia="Calibri" w:cs="Calibri"/>
          <w:color w:val="000000" w:themeColor="text1"/>
          <w:sz w:val="28"/>
          <w:szCs w:val="28"/>
          <w:lang w:eastAsia="en-US"/>
        </w:rPr>
        <w:t xml:space="preserve">) </w:t>
      </w:r>
      <w:r w:rsidR="00F56AC4" w:rsidRPr="00F56AC4">
        <w:rPr>
          <w:rFonts w:ascii="Times New Roman" w:eastAsia="Calibri" w:hAnsi="Times New Roman"/>
          <w:color w:val="000000" w:themeColor="text1"/>
          <w:sz w:val="28"/>
          <w:szCs w:val="28"/>
          <w:lang w:eastAsia="en-US"/>
        </w:rPr>
        <w:t xml:space="preserve">компетенции служит анализ изменений его поведения в повседневной жизни - в школе и дома. Для полноты оценки достижений планируемых результатов освоения обучающимися АООП НОО,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00F56AC4" w:rsidRPr="00F56AC4">
        <w:rPr>
          <w:rFonts w:ascii="Times New Roman" w:eastAsia="Calibri" w:hAnsi="Times New Roman"/>
          <w:color w:val="000000" w:themeColor="text1"/>
          <w:sz w:val="28"/>
          <w:szCs w:val="28"/>
          <w:lang w:eastAsia="en-US"/>
        </w:rPr>
        <w:t>развития</w:t>
      </w:r>
      <w:proofErr w:type="gramEnd"/>
      <w:r w:rsidR="00F56AC4" w:rsidRPr="00F56AC4">
        <w:rPr>
          <w:rFonts w:ascii="Times New Roman" w:eastAsia="Calibri" w:hAnsi="Times New Roman"/>
          <w:color w:val="000000" w:themeColor="text1"/>
          <w:sz w:val="28"/>
          <w:szCs w:val="28"/>
          <w:lang w:eastAsia="en-US"/>
        </w:rPr>
        <w:t xml:space="preserve"> на жизнедеятельность обучающихся, проявляется не только в учебно-познавательной деятельности, но и повседневной жизни. </w:t>
      </w:r>
    </w:p>
    <w:p w:rsidR="001E32CB" w:rsidRPr="00D35CA7" w:rsidRDefault="001E32CB" w:rsidP="001E32CB">
      <w:pPr>
        <w:spacing w:after="0" w:line="240" w:lineRule="auto"/>
        <w:jc w:val="both"/>
        <w:rPr>
          <w:rFonts w:ascii="Times New Roman" w:hAnsi="Times New Roman"/>
          <w:color w:val="000000" w:themeColor="text1"/>
          <w:sz w:val="28"/>
          <w:szCs w:val="28"/>
        </w:rPr>
      </w:pPr>
      <w:r w:rsidRPr="00D35CA7">
        <w:rPr>
          <w:rFonts w:ascii="Times New Roman" w:hAnsi="Times New Roman"/>
          <w:color w:val="000000" w:themeColor="text1"/>
          <w:sz w:val="28"/>
          <w:szCs w:val="28"/>
        </w:rPr>
        <w:t xml:space="preserve">    </w:t>
      </w:r>
      <w:r w:rsidR="00134F1A">
        <w:rPr>
          <w:rFonts w:ascii="Times New Roman" w:hAnsi="Times New Roman"/>
          <w:color w:val="000000" w:themeColor="text1"/>
          <w:sz w:val="28"/>
          <w:szCs w:val="28"/>
        </w:rPr>
        <w:t xml:space="preserve"> (сл.9)</w:t>
      </w:r>
      <w:r w:rsidR="00F56AC4" w:rsidRPr="00F56AC4">
        <w:rPr>
          <w:rFonts w:ascii="Times New Roman" w:hAnsi="Times New Roman"/>
          <w:color w:val="000000" w:themeColor="text1"/>
          <w:sz w:val="28"/>
          <w:szCs w:val="28"/>
        </w:rPr>
        <w:t xml:space="preserve">Планируемые результаты начального общего образования  являются основой оценки достижения стандарта и призваны обеспечить связь между требованиями стандарта с одной стороны и образовательным процессом  и системой оценки с другой. По сути дела они являются своеобразным мостиком, соединяющим Требования стандарта и конкретный учебный процесс. </w:t>
      </w:r>
    </w:p>
    <w:p w:rsidR="00F56AC4" w:rsidRPr="00D35CA7" w:rsidRDefault="001E32CB" w:rsidP="001E32CB">
      <w:pPr>
        <w:spacing w:after="0" w:line="240" w:lineRule="auto"/>
        <w:jc w:val="both"/>
        <w:rPr>
          <w:rFonts w:ascii="Times New Roman" w:hAnsi="Times New Roman"/>
          <w:color w:val="000000" w:themeColor="text1"/>
          <w:sz w:val="28"/>
          <w:szCs w:val="28"/>
        </w:rPr>
      </w:pPr>
      <w:r w:rsidRPr="00D35CA7">
        <w:rPr>
          <w:rFonts w:ascii="Times New Roman" w:hAnsi="Times New Roman"/>
          <w:color w:val="000000" w:themeColor="text1"/>
          <w:sz w:val="28"/>
          <w:szCs w:val="28"/>
        </w:rPr>
        <w:t xml:space="preserve">     </w:t>
      </w:r>
      <w:r w:rsidR="00F56AC4" w:rsidRPr="00F56AC4">
        <w:rPr>
          <w:rFonts w:ascii="Times New Roman" w:hAnsi="Times New Roman"/>
          <w:color w:val="000000" w:themeColor="text1"/>
          <w:sz w:val="28"/>
          <w:szCs w:val="28"/>
        </w:rPr>
        <w:t xml:space="preserve">Стандарт устанавливает три основные группы результатов — личностные, </w:t>
      </w:r>
      <w:proofErr w:type="spellStart"/>
      <w:r w:rsidR="00F56AC4" w:rsidRPr="00F56AC4">
        <w:rPr>
          <w:rFonts w:ascii="Times New Roman" w:hAnsi="Times New Roman"/>
          <w:color w:val="000000" w:themeColor="text1"/>
          <w:sz w:val="28"/>
          <w:szCs w:val="28"/>
        </w:rPr>
        <w:t>метапредметные</w:t>
      </w:r>
      <w:proofErr w:type="spellEnd"/>
      <w:r w:rsidR="00F56AC4" w:rsidRPr="00F56AC4">
        <w:rPr>
          <w:rFonts w:ascii="Times New Roman" w:hAnsi="Times New Roman"/>
          <w:color w:val="000000" w:themeColor="text1"/>
          <w:sz w:val="28"/>
          <w:szCs w:val="28"/>
        </w:rPr>
        <w:t xml:space="preserve"> и предметные</w:t>
      </w:r>
      <w:proofErr w:type="gramStart"/>
      <w:r w:rsidR="00F56AC4" w:rsidRPr="00F56AC4">
        <w:rPr>
          <w:rFonts w:ascii="Times New Roman" w:hAnsi="Times New Roman"/>
          <w:color w:val="000000" w:themeColor="text1"/>
          <w:sz w:val="28"/>
          <w:szCs w:val="28"/>
        </w:rPr>
        <w:t>.</w:t>
      </w:r>
      <w:proofErr w:type="gramEnd"/>
      <w:r w:rsidR="00F56AC4" w:rsidRPr="00F56AC4">
        <w:rPr>
          <w:rFonts w:ascii="Times New Roman" w:hAnsi="Times New Roman"/>
          <w:color w:val="000000" w:themeColor="text1"/>
          <w:sz w:val="28"/>
          <w:szCs w:val="28"/>
        </w:rPr>
        <w:t xml:space="preserve"> </w:t>
      </w:r>
      <w:r w:rsidR="00134F1A">
        <w:rPr>
          <w:rFonts w:ascii="Times New Roman" w:hAnsi="Times New Roman"/>
          <w:color w:val="000000" w:themeColor="text1"/>
          <w:sz w:val="28"/>
          <w:szCs w:val="28"/>
        </w:rPr>
        <w:t xml:space="preserve"> (Сл.10, 11,12)</w:t>
      </w:r>
    </w:p>
    <w:p w:rsidR="00D35CA7" w:rsidRDefault="00D35CA7" w:rsidP="001E32CB">
      <w:pPr>
        <w:spacing w:after="0" w:line="240" w:lineRule="auto"/>
        <w:jc w:val="both"/>
        <w:rPr>
          <w:rFonts w:ascii="Times New Roman" w:hAnsi="Times New Roman"/>
          <w:color w:val="7030A0"/>
          <w:sz w:val="28"/>
          <w:szCs w:val="28"/>
        </w:rPr>
      </w:pPr>
      <w:r>
        <w:rPr>
          <w:rFonts w:ascii="Times New Roman" w:hAnsi="Times New Roman"/>
          <w:noProof/>
          <w:color w:val="7030A0"/>
          <w:sz w:val="28"/>
          <w:szCs w:val="28"/>
          <w:lang w:eastAsia="ru-RU"/>
        </w:rPr>
        <w:drawing>
          <wp:inline distT="0" distB="0" distL="0" distR="0">
            <wp:extent cx="2781300" cy="208607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3981" cy="2088082"/>
                    </a:xfrm>
                    <a:prstGeom prst="rect">
                      <a:avLst/>
                    </a:prstGeom>
                    <a:noFill/>
                  </pic:spPr>
                </pic:pic>
              </a:graphicData>
            </a:graphic>
          </wp:inline>
        </w:drawing>
      </w:r>
      <w:r>
        <w:rPr>
          <w:rFonts w:ascii="Times New Roman" w:hAnsi="Times New Roman"/>
          <w:noProof/>
          <w:color w:val="7030A0"/>
          <w:sz w:val="28"/>
          <w:szCs w:val="28"/>
          <w:lang w:eastAsia="ru-RU"/>
        </w:rPr>
        <w:drawing>
          <wp:inline distT="0" distB="0" distL="0" distR="0">
            <wp:extent cx="2847975" cy="2136081"/>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0809" cy="2138206"/>
                    </a:xfrm>
                    <a:prstGeom prst="rect">
                      <a:avLst/>
                    </a:prstGeom>
                    <a:noFill/>
                  </pic:spPr>
                </pic:pic>
              </a:graphicData>
            </a:graphic>
          </wp:inline>
        </w:drawing>
      </w:r>
    </w:p>
    <w:p w:rsidR="00D35CA7" w:rsidRDefault="00D35CA7" w:rsidP="001E32CB">
      <w:pPr>
        <w:spacing w:after="0" w:line="240" w:lineRule="auto"/>
        <w:jc w:val="both"/>
        <w:rPr>
          <w:rFonts w:ascii="Times New Roman" w:hAnsi="Times New Roman"/>
          <w:color w:val="7030A0"/>
          <w:sz w:val="28"/>
          <w:szCs w:val="28"/>
        </w:rPr>
      </w:pPr>
    </w:p>
    <w:p w:rsidR="00D35CA7" w:rsidRDefault="00D35CA7" w:rsidP="001E32CB">
      <w:pPr>
        <w:spacing w:after="0" w:line="240" w:lineRule="auto"/>
        <w:jc w:val="both"/>
        <w:rPr>
          <w:rFonts w:ascii="Times New Roman" w:hAnsi="Times New Roman"/>
          <w:color w:val="7030A0"/>
          <w:sz w:val="28"/>
          <w:szCs w:val="28"/>
        </w:rPr>
      </w:pPr>
    </w:p>
    <w:p w:rsidR="00D35CA7" w:rsidRPr="00F56AC4" w:rsidRDefault="00D35CA7" w:rsidP="001E32CB">
      <w:pPr>
        <w:spacing w:after="0" w:line="240" w:lineRule="auto"/>
        <w:jc w:val="both"/>
        <w:rPr>
          <w:rFonts w:ascii="Times New Roman" w:hAnsi="Times New Roman"/>
          <w:color w:val="7030A0"/>
          <w:sz w:val="28"/>
          <w:szCs w:val="28"/>
        </w:rPr>
      </w:pPr>
      <w:r>
        <w:rPr>
          <w:rFonts w:ascii="Times New Roman" w:hAnsi="Times New Roman"/>
          <w:noProof/>
          <w:color w:val="7030A0"/>
          <w:sz w:val="28"/>
          <w:szCs w:val="28"/>
          <w:lang w:eastAsia="ru-RU"/>
        </w:rPr>
        <w:lastRenderedPageBreak/>
        <w:drawing>
          <wp:inline distT="0" distB="0" distL="0" distR="0">
            <wp:extent cx="2819400" cy="2114648"/>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1641" cy="2116329"/>
                    </a:xfrm>
                    <a:prstGeom prst="rect">
                      <a:avLst/>
                    </a:prstGeom>
                    <a:noFill/>
                  </pic:spPr>
                </pic:pic>
              </a:graphicData>
            </a:graphic>
          </wp:inline>
        </w:drawing>
      </w:r>
    </w:p>
    <w:p w:rsidR="00D35CA7" w:rsidRDefault="001E32CB" w:rsidP="00F56AC4">
      <w:pPr>
        <w:spacing w:after="0"/>
        <w:jc w:val="both"/>
        <w:rPr>
          <w:rFonts w:ascii="Times New Roman" w:hAnsi="Times New Roman"/>
          <w:color w:val="7030A0"/>
          <w:sz w:val="28"/>
          <w:szCs w:val="28"/>
        </w:rPr>
      </w:pPr>
      <w:r>
        <w:rPr>
          <w:rFonts w:ascii="Times New Roman" w:hAnsi="Times New Roman"/>
          <w:color w:val="7030A0"/>
          <w:sz w:val="28"/>
          <w:szCs w:val="28"/>
        </w:rPr>
        <w:t xml:space="preserve">      </w:t>
      </w:r>
    </w:p>
    <w:p w:rsidR="00F56AC4" w:rsidRPr="00F56AC4" w:rsidRDefault="00134F1A" w:rsidP="00F56AC4">
      <w:pPr>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 сл.13)</w:t>
      </w:r>
      <w:r w:rsidR="00F56AC4" w:rsidRPr="00F56AC4">
        <w:rPr>
          <w:rFonts w:ascii="Times New Roman" w:hAnsi="Times New Roman"/>
          <w:color w:val="000000" w:themeColor="text1"/>
          <w:sz w:val="28"/>
          <w:szCs w:val="28"/>
        </w:rPr>
        <w:t xml:space="preserve">В начальной школе используются  три вида оценивания: </w:t>
      </w:r>
      <w:r w:rsidR="00F56AC4" w:rsidRPr="00F56AC4">
        <w:rPr>
          <w:rFonts w:ascii="Times New Roman" w:hAnsi="Times New Roman"/>
          <w:b/>
          <w:bCs/>
          <w:color w:val="000000" w:themeColor="text1"/>
          <w:sz w:val="28"/>
          <w:szCs w:val="28"/>
        </w:rPr>
        <w:t>стартовая диагностика</w:t>
      </w:r>
      <w:r w:rsidR="00F56AC4" w:rsidRPr="00F56AC4">
        <w:rPr>
          <w:rFonts w:ascii="Times New Roman" w:hAnsi="Times New Roman"/>
          <w:color w:val="000000" w:themeColor="text1"/>
          <w:sz w:val="28"/>
          <w:szCs w:val="28"/>
        </w:rPr>
        <w:t xml:space="preserve">, </w:t>
      </w:r>
      <w:r w:rsidR="00F56AC4" w:rsidRPr="00F56AC4">
        <w:rPr>
          <w:rFonts w:ascii="Times New Roman" w:hAnsi="Times New Roman"/>
          <w:b/>
          <w:bCs/>
          <w:color w:val="000000" w:themeColor="text1"/>
          <w:sz w:val="28"/>
          <w:szCs w:val="28"/>
        </w:rPr>
        <w:t>текущее оценивание</w:t>
      </w:r>
      <w:r w:rsidR="00F56AC4" w:rsidRPr="00F56AC4">
        <w:rPr>
          <w:rFonts w:ascii="Times New Roman" w:hAnsi="Times New Roman"/>
          <w:color w:val="000000" w:themeColor="text1"/>
          <w:sz w:val="28"/>
          <w:szCs w:val="28"/>
        </w:rPr>
        <w:t xml:space="preserve">, тесно связанное с процессом обучения, и </w:t>
      </w:r>
      <w:r w:rsidR="00F56AC4" w:rsidRPr="00F56AC4">
        <w:rPr>
          <w:rFonts w:ascii="Times New Roman" w:hAnsi="Times New Roman"/>
          <w:b/>
          <w:bCs/>
          <w:color w:val="000000" w:themeColor="text1"/>
          <w:sz w:val="28"/>
          <w:szCs w:val="28"/>
        </w:rPr>
        <w:t>итоговое оценивание</w:t>
      </w:r>
      <w:r w:rsidR="00F56AC4" w:rsidRPr="00F56AC4">
        <w:rPr>
          <w:rFonts w:ascii="Times New Roman" w:hAnsi="Times New Roman"/>
          <w:color w:val="000000" w:themeColor="text1"/>
          <w:sz w:val="28"/>
          <w:szCs w:val="28"/>
        </w:rPr>
        <w:t>.</w:t>
      </w:r>
    </w:p>
    <w:p w:rsidR="006C6EFF" w:rsidRPr="00BA718A" w:rsidRDefault="00F56AC4" w:rsidP="00F56AC4">
      <w:pPr>
        <w:rPr>
          <w:rFonts w:ascii="Times New Roman" w:hAnsi="Times New Roman"/>
          <w:color w:val="000000" w:themeColor="text1"/>
          <w:sz w:val="28"/>
          <w:szCs w:val="28"/>
        </w:rPr>
      </w:pPr>
      <w:r w:rsidRPr="00BA718A">
        <w:rPr>
          <w:rFonts w:ascii="Times New Roman" w:hAnsi="Times New Roman"/>
          <w:color w:val="000000" w:themeColor="text1"/>
          <w:sz w:val="28"/>
          <w:szCs w:val="28"/>
        </w:rPr>
        <w:t xml:space="preserve">       В начале изучения темы учитель проводит так называемую </w:t>
      </w:r>
      <w:r w:rsidRPr="00BA718A">
        <w:rPr>
          <w:rFonts w:ascii="Times New Roman" w:hAnsi="Times New Roman"/>
          <w:b/>
          <w:bCs/>
          <w:color w:val="000000" w:themeColor="text1"/>
          <w:sz w:val="28"/>
          <w:szCs w:val="28"/>
        </w:rPr>
        <w:t>стартовую работу</w:t>
      </w:r>
      <w:r w:rsidRPr="00BA718A">
        <w:rPr>
          <w:rFonts w:ascii="Times New Roman" w:hAnsi="Times New Roman"/>
          <w:color w:val="000000" w:themeColor="text1"/>
          <w:sz w:val="28"/>
          <w:szCs w:val="28"/>
        </w:rPr>
        <w:t>, цель которой – оценка начального уровня подготовки учащегося.</w:t>
      </w:r>
    </w:p>
    <w:p w:rsidR="00F56AC4" w:rsidRPr="00F56AC4" w:rsidRDefault="00F56AC4" w:rsidP="00F56AC4">
      <w:pPr>
        <w:jc w:val="both"/>
        <w:rPr>
          <w:rFonts w:ascii="Times New Roman" w:hAnsi="Times New Roman"/>
          <w:color w:val="000000" w:themeColor="text1"/>
          <w:sz w:val="28"/>
          <w:szCs w:val="28"/>
        </w:rPr>
      </w:pPr>
      <w:r w:rsidRPr="00F56AC4">
        <w:rPr>
          <w:rFonts w:ascii="Times New Roman" w:hAnsi="Times New Roman"/>
          <w:color w:val="000000" w:themeColor="text1"/>
          <w:sz w:val="28"/>
          <w:szCs w:val="28"/>
        </w:rPr>
        <w:t xml:space="preserve">С целью проведения </w:t>
      </w:r>
      <w:r w:rsidRPr="00F56AC4">
        <w:rPr>
          <w:rFonts w:ascii="Times New Roman" w:hAnsi="Times New Roman"/>
          <w:b/>
          <w:bCs/>
          <w:color w:val="000000" w:themeColor="text1"/>
          <w:sz w:val="28"/>
          <w:szCs w:val="28"/>
        </w:rPr>
        <w:t>текущего оценивания</w:t>
      </w:r>
      <w:r w:rsidRPr="00F56AC4">
        <w:rPr>
          <w:rFonts w:ascii="Times New Roman" w:hAnsi="Times New Roman"/>
          <w:color w:val="000000" w:themeColor="text1"/>
          <w:sz w:val="28"/>
          <w:szCs w:val="28"/>
        </w:rPr>
        <w:t xml:space="preserve"> учитель использ</w:t>
      </w:r>
      <w:r w:rsidR="00BA718A" w:rsidRPr="00BA718A">
        <w:rPr>
          <w:rFonts w:ascii="Times New Roman" w:hAnsi="Times New Roman"/>
          <w:color w:val="000000" w:themeColor="text1"/>
          <w:sz w:val="28"/>
          <w:szCs w:val="28"/>
        </w:rPr>
        <w:t>ует следующие методы оценивания (наблюдение, тесты, устный опрос).</w:t>
      </w:r>
    </w:p>
    <w:p w:rsidR="00F56AC4" w:rsidRPr="00BA718A" w:rsidRDefault="00134F1A" w:rsidP="00F56AC4">
      <w:pPr>
        <w:rPr>
          <w:rFonts w:ascii="Times New Roman" w:hAnsi="Times New Roman"/>
          <w:color w:val="000000" w:themeColor="text1"/>
          <w:sz w:val="28"/>
          <w:szCs w:val="28"/>
        </w:rPr>
      </w:pPr>
      <w:r>
        <w:rPr>
          <w:rFonts w:ascii="Times New Roman" w:hAnsi="Times New Roman"/>
          <w:color w:val="000000" w:themeColor="text1"/>
          <w:sz w:val="28"/>
          <w:szCs w:val="28"/>
        </w:rPr>
        <w:t xml:space="preserve"> (сл.14)</w:t>
      </w:r>
      <w:r w:rsidR="00F56AC4" w:rsidRPr="00BA718A">
        <w:rPr>
          <w:rFonts w:ascii="Times New Roman" w:hAnsi="Times New Roman"/>
          <w:color w:val="000000" w:themeColor="text1"/>
          <w:sz w:val="28"/>
          <w:szCs w:val="28"/>
        </w:rPr>
        <w:t xml:space="preserve">В </w:t>
      </w:r>
      <w:r w:rsidR="00F56AC4" w:rsidRPr="00BA718A">
        <w:rPr>
          <w:rFonts w:ascii="Times New Roman" w:hAnsi="Times New Roman"/>
          <w:b/>
          <w:color w:val="000000" w:themeColor="text1"/>
          <w:sz w:val="28"/>
          <w:szCs w:val="28"/>
        </w:rPr>
        <w:t>итоговой оценке</w:t>
      </w:r>
      <w:r w:rsidR="00F56AC4" w:rsidRPr="00BA718A">
        <w:rPr>
          <w:rFonts w:ascii="Times New Roman" w:hAnsi="Times New Roman"/>
          <w:color w:val="000000" w:themeColor="text1"/>
          <w:sz w:val="28"/>
          <w:szCs w:val="28"/>
        </w:rPr>
        <w:t xml:space="preserve"> выпускника необходимо выделять две составляющие: </w:t>
      </w:r>
      <w:r w:rsidR="00F56AC4" w:rsidRPr="00BA718A">
        <w:rPr>
          <w:rFonts w:ascii="Times New Roman" w:hAnsi="Times New Roman"/>
          <w:b/>
          <w:i/>
          <w:color w:val="000000" w:themeColor="text1"/>
          <w:sz w:val="28"/>
          <w:szCs w:val="28"/>
        </w:rPr>
        <w:t>накопительные оценки,</w:t>
      </w:r>
      <w:r w:rsidR="00F56AC4" w:rsidRPr="00BA718A">
        <w:rPr>
          <w:rFonts w:ascii="Times New Roman" w:hAnsi="Times New Roman"/>
          <w:color w:val="000000" w:themeColor="text1"/>
          <w:sz w:val="28"/>
          <w:szCs w:val="28"/>
        </w:rPr>
        <w:t xml:space="preserve"> характеризующие динамику индивидуальных образовательных достижений учащихся, их продвижение в освоении планируемых результатов по всем учебным предметам, и</w:t>
      </w:r>
      <w:r w:rsidR="00F56AC4" w:rsidRPr="00BA718A">
        <w:rPr>
          <w:rFonts w:ascii="Times New Roman" w:hAnsi="Times New Roman"/>
          <w:b/>
          <w:i/>
          <w:color w:val="000000" w:themeColor="text1"/>
          <w:sz w:val="28"/>
          <w:szCs w:val="28"/>
        </w:rPr>
        <w:t xml:space="preserve"> оценки за стандартизированные итоговые работы,</w:t>
      </w:r>
      <w:r w:rsidR="00F56AC4" w:rsidRPr="00BA718A">
        <w:rPr>
          <w:rFonts w:ascii="Times New Roman" w:hAnsi="Times New Roman"/>
          <w:color w:val="000000" w:themeColor="text1"/>
          <w:sz w:val="28"/>
          <w:szCs w:val="28"/>
        </w:rPr>
        <w:t xml:space="preserve"> характеризующие уровень усвоения опорной системы знаний на момент окончания начальной школы.</w:t>
      </w:r>
    </w:p>
    <w:p w:rsidR="00F56AC4" w:rsidRPr="00F56AC4" w:rsidRDefault="00134F1A" w:rsidP="00F56AC4">
      <w:pPr>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 сл.15)</w:t>
      </w:r>
      <w:r w:rsidR="00F56AC4" w:rsidRPr="00F56AC4">
        <w:rPr>
          <w:rFonts w:ascii="Times New Roman" w:hAnsi="Times New Roman"/>
          <w:color w:val="000000" w:themeColor="text1"/>
          <w:sz w:val="28"/>
          <w:szCs w:val="28"/>
        </w:rPr>
        <w:t xml:space="preserve">При этом учитываются результаты, как минимум, трёх работ (по русскому языку, математике и комплексной работы на </w:t>
      </w:r>
      <w:proofErr w:type="spellStart"/>
      <w:r w:rsidR="00F56AC4" w:rsidRPr="00F56AC4">
        <w:rPr>
          <w:rFonts w:ascii="Times New Roman" w:hAnsi="Times New Roman"/>
          <w:color w:val="000000" w:themeColor="text1"/>
          <w:sz w:val="28"/>
          <w:szCs w:val="28"/>
        </w:rPr>
        <w:t>межпредметной</w:t>
      </w:r>
      <w:proofErr w:type="spellEnd"/>
      <w:r w:rsidR="00F56AC4" w:rsidRPr="00F56AC4">
        <w:rPr>
          <w:rFonts w:ascii="Times New Roman" w:hAnsi="Times New Roman"/>
          <w:color w:val="000000" w:themeColor="text1"/>
          <w:sz w:val="28"/>
          <w:szCs w:val="28"/>
        </w:rPr>
        <w:t xml:space="preserve"> основе).</w:t>
      </w:r>
    </w:p>
    <w:p w:rsidR="00BA718A" w:rsidRDefault="00F56AC4" w:rsidP="00DD5C87">
      <w:pPr>
        <w:suppressAutoHyphens w:val="0"/>
        <w:autoSpaceDE w:val="0"/>
        <w:autoSpaceDN w:val="0"/>
        <w:adjustRightInd w:val="0"/>
        <w:spacing w:after="0" w:line="240" w:lineRule="auto"/>
        <w:rPr>
          <w:rFonts w:ascii="Times New Roman" w:eastAsiaTheme="minorHAnsi" w:hAnsi="Times New Roman"/>
          <w:b/>
          <w:bCs/>
          <w:color w:val="000000" w:themeColor="text1"/>
          <w:sz w:val="28"/>
          <w:szCs w:val="28"/>
          <w:lang w:eastAsia="en-US"/>
        </w:rPr>
      </w:pPr>
      <w:r w:rsidRPr="00BA718A">
        <w:rPr>
          <w:rFonts w:ascii="Times New Roman" w:hAnsi="Times New Roman"/>
          <w:color w:val="000000" w:themeColor="text1"/>
          <w:sz w:val="28"/>
          <w:szCs w:val="28"/>
        </w:rPr>
        <w:t xml:space="preserve">        </w:t>
      </w:r>
      <w:r w:rsidR="007C62EF">
        <w:rPr>
          <w:rFonts w:ascii="Times New Roman" w:hAnsi="Times New Roman"/>
          <w:color w:val="000000" w:themeColor="text1"/>
          <w:sz w:val="28"/>
          <w:szCs w:val="28"/>
        </w:rPr>
        <w:t xml:space="preserve"> Н</w:t>
      </w:r>
      <w:bookmarkStart w:id="0" w:name="_GoBack"/>
      <w:bookmarkEnd w:id="0"/>
      <w:r w:rsidRPr="00BA718A">
        <w:rPr>
          <w:rFonts w:ascii="Times New Roman" w:hAnsi="Times New Roman"/>
          <w:color w:val="000000" w:themeColor="text1"/>
          <w:sz w:val="28"/>
          <w:szCs w:val="28"/>
        </w:rPr>
        <w:t>акопительная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w:t>
      </w:r>
      <w:r w:rsidR="007C62EF">
        <w:rPr>
          <w:rFonts w:ascii="Times New Roman" w:hAnsi="Times New Roman"/>
          <w:color w:val="000000" w:themeColor="text1"/>
          <w:sz w:val="28"/>
          <w:szCs w:val="28"/>
        </w:rPr>
        <w:t xml:space="preserve"> и портфель достижений.</w:t>
      </w:r>
      <w:r w:rsidR="00DD5C87" w:rsidRPr="00BA718A">
        <w:rPr>
          <w:rFonts w:ascii="Times New Roman" w:eastAsiaTheme="minorHAnsi" w:hAnsi="Times New Roman"/>
          <w:b/>
          <w:bCs/>
          <w:color w:val="000000" w:themeColor="text1"/>
          <w:sz w:val="28"/>
          <w:szCs w:val="28"/>
          <w:lang w:eastAsia="en-US"/>
        </w:rPr>
        <w:t xml:space="preserve"> </w:t>
      </w:r>
    </w:p>
    <w:p w:rsidR="00DD5C87" w:rsidRPr="00BA718A" w:rsidRDefault="00134F1A" w:rsidP="00DD5C87">
      <w:pPr>
        <w:suppressAutoHyphens w:val="0"/>
        <w:autoSpaceDE w:val="0"/>
        <w:autoSpaceDN w:val="0"/>
        <w:adjustRightInd w:val="0"/>
        <w:spacing w:after="0" w:line="240" w:lineRule="auto"/>
        <w:rPr>
          <w:rFonts w:ascii="Times New Roman" w:eastAsiaTheme="minorHAnsi" w:hAnsi="Times New Roman"/>
          <w:color w:val="000000" w:themeColor="text1"/>
          <w:sz w:val="28"/>
          <w:szCs w:val="28"/>
          <w:lang w:eastAsia="en-US"/>
        </w:rPr>
      </w:pPr>
      <w:r>
        <w:rPr>
          <w:rFonts w:ascii="Times New Roman" w:eastAsiaTheme="minorHAnsi" w:hAnsi="Times New Roman"/>
          <w:b/>
          <w:bCs/>
          <w:color w:val="000000" w:themeColor="text1"/>
          <w:sz w:val="28"/>
          <w:szCs w:val="28"/>
          <w:lang w:eastAsia="en-US"/>
        </w:rPr>
        <w:t>( сл.16)</w:t>
      </w:r>
      <w:r w:rsidR="00DD5C87" w:rsidRPr="00BA718A">
        <w:rPr>
          <w:rFonts w:ascii="Times New Roman" w:eastAsiaTheme="minorHAnsi" w:hAnsi="Times New Roman"/>
          <w:b/>
          <w:bCs/>
          <w:color w:val="000000" w:themeColor="text1"/>
          <w:sz w:val="28"/>
          <w:szCs w:val="28"/>
          <w:lang w:eastAsia="en-US"/>
        </w:rPr>
        <w:t>«Портфель достижений</w:t>
      </w:r>
      <w:r w:rsidR="00DD5C87" w:rsidRPr="00BA718A">
        <w:rPr>
          <w:rFonts w:ascii="Times New Roman" w:eastAsiaTheme="minorHAnsi" w:hAnsi="Times New Roman"/>
          <w:color w:val="000000" w:themeColor="text1"/>
          <w:sz w:val="28"/>
          <w:szCs w:val="28"/>
          <w:lang w:eastAsia="en-US"/>
        </w:rPr>
        <w:t>» – это собрание работ и результатов, которые</w:t>
      </w:r>
      <w:r>
        <w:rPr>
          <w:rFonts w:ascii="Times New Roman" w:eastAsiaTheme="minorHAnsi" w:hAnsi="Times New Roman"/>
          <w:color w:val="000000" w:themeColor="text1"/>
          <w:sz w:val="28"/>
          <w:szCs w:val="28"/>
          <w:lang w:eastAsia="en-US"/>
        </w:rPr>
        <w:t xml:space="preserve"> </w:t>
      </w:r>
      <w:r w:rsidR="00DD5C87" w:rsidRPr="00BA718A">
        <w:rPr>
          <w:rFonts w:ascii="Times New Roman" w:eastAsiaTheme="minorHAnsi" w:hAnsi="Times New Roman"/>
          <w:color w:val="000000" w:themeColor="text1"/>
          <w:sz w:val="28"/>
          <w:szCs w:val="28"/>
          <w:lang w:eastAsia="en-US"/>
        </w:rPr>
        <w:t>показывают усилия, прогресс и достижения ученика в разных областях</w:t>
      </w:r>
      <w:r>
        <w:rPr>
          <w:rFonts w:ascii="Times New Roman" w:eastAsiaTheme="minorHAnsi" w:hAnsi="Times New Roman"/>
          <w:color w:val="000000" w:themeColor="text1"/>
          <w:sz w:val="28"/>
          <w:szCs w:val="28"/>
          <w:lang w:eastAsia="en-US"/>
        </w:rPr>
        <w:t xml:space="preserve"> </w:t>
      </w:r>
      <w:r w:rsidR="00DD5C87" w:rsidRPr="00BA718A">
        <w:rPr>
          <w:rFonts w:ascii="Times New Roman" w:eastAsiaTheme="minorHAnsi" w:hAnsi="Times New Roman"/>
          <w:color w:val="000000" w:themeColor="text1"/>
          <w:sz w:val="28"/>
          <w:szCs w:val="28"/>
          <w:lang w:eastAsia="en-US"/>
        </w:rPr>
        <w:t>(учёба, творчество, общение, здоровье, полезный людям труд и т.д.), а также</w:t>
      </w:r>
      <w:r>
        <w:rPr>
          <w:rFonts w:ascii="Times New Roman" w:eastAsiaTheme="minorHAnsi" w:hAnsi="Times New Roman"/>
          <w:color w:val="000000" w:themeColor="text1"/>
          <w:sz w:val="28"/>
          <w:szCs w:val="28"/>
          <w:lang w:eastAsia="en-US"/>
        </w:rPr>
        <w:t xml:space="preserve"> </w:t>
      </w:r>
      <w:r w:rsidR="00DD5C87" w:rsidRPr="00BA718A">
        <w:rPr>
          <w:rFonts w:ascii="Times New Roman" w:eastAsiaTheme="minorHAnsi" w:hAnsi="Times New Roman"/>
          <w:color w:val="000000" w:themeColor="text1"/>
          <w:sz w:val="28"/>
          <w:szCs w:val="28"/>
          <w:lang w:eastAsia="en-US"/>
        </w:rPr>
        <w:t>самоанализ учеником своих текущих достижений и недостатков,</w:t>
      </w:r>
      <w:r>
        <w:rPr>
          <w:rFonts w:ascii="Times New Roman" w:eastAsiaTheme="minorHAnsi" w:hAnsi="Times New Roman"/>
          <w:color w:val="000000" w:themeColor="text1"/>
          <w:sz w:val="28"/>
          <w:szCs w:val="28"/>
          <w:lang w:eastAsia="en-US"/>
        </w:rPr>
        <w:t xml:space="preserve"> </w:t>
      </w:r>
      <w:r w:rsidR="00DD5C87" w:rsidRPr="00BA718A">
        <w:rPr>
          <w:rFonts w:ascii="Times New Roman" w:eastAsiaTheme="minorHAnsi" w:hAnsi="Times New Roman"/>
          <w:color w:val="000000" w:themeColor="text1"/>
          <w:sz w:val="28"/>
          <w:szCs w:val="28"/>
          <w:lang w:eastAsia="en-US"/>
        </w:rPr>
        <w:t>позволяющих самому определять цели своего дальнейшего развития.</w:t>
      </w:r>
      <w:r>
        <w:rPr>
          <w:rFonts w:ascii="Times New Roman" w:eastAsiaTheme="minorHAnsi" w:hAnsi="Times New Roman"/>
          <w:color w:val="000000" w:themeColor="text1"/>
          <w:sz w:val="28"/>
          <w:szCs w:val="28"/>
          <w:lang w:eastAsia="en-US"/>
        </w:rPr>
        <w:t xml:space="preserve"> </w:t>
      </w:r>
      <w:r w:rsidR="00DD5C87" w:rsidRPr="00BA718A">
        <w:rPr>
          <w:rFonts w:ascii="Times New Roman" w:eastAsiaTheme="minorHAnsi" w:hAnsi="Times New Roman"/>
          <w:color w:val="000000" w:themeColor="text1"/>
          <w:sz w:val="28"/>
          <w:szCs w:val="28"/>
          <w:lang w:eastAsia="en-US"/>
        </w:rPr>
        <w:t>«Портфель достижений» включён как обязательный компонент</w:t>
      </w:r>
    </w:p>
    <w:p w:rsidR="00F56AC4" w:rsidRPr="00BA718A" w:rsidRDefault="00DD5C87" w:rsidP="00DD5C87">
      <w:pPr>
        <w:rPr>
          <w:rFonts w:ascii="Times New Roman" w:hAnsi="Times New Roman"/>
          <w:color w:val="7030A0"/>
          <w:sz w:val="28"/>
          <w:szCs w:val="28"/>
        </w:rPr>
      </w:pPr>
      <w:r w:rsidRPr="00BA718A">
        <w:rPr>
          <w:rFonts w:ascii="Times New Roman" w:eastAsiaTheme="minorHAnsi" w:hAnsi="Times New Roman"/>
          <w:color w:val="000000" w:themeColor="text1"/>
          <w:sz w:val="28"/>
          <w:szCs w:val="28"/>
          <w:lang w:eastAsia="en-US"/>
        </w:rPr>
        <w:t>определения итоговой оценки в Примерную основную образовательную</w:t>
      </w:r>
      <w:r w:rsidR="00BA718A">
        <w:rPr>
          <w:rFonts w:ascii="Times New Roman" w:eastAsiaTheme="minorHAnsi" w:hAnsi="Times New Roman"/>
          <w:color w:val="000000" w:themeColor="text1"/>
          <w:sz w:val="28"/>
          <w:szCs w:val="28"/>
          <w:lang w:eastAsia="en-US"/>
        </w:rPr>
        <w:t xml:space="preserve"> программу.</w:t>
      </w:r>
    </w:p>
    <w:p w:rsidR="00F56AC4" w:rsidRPr="00F56AC4" w:rsidRDefault="005B0119" w:rsidP="00F56AC4">
      <w:pPr>
        <w:spacing w:after="0"/>
        <w:jc w:val="both"/>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 xml:space="preserve"> (сл.17)</w:t>
      </w:r>
      <w:r w:rsidR="00F56AC4" w:rsidRPr="00F56AC4">
        <w:rPr>
          <w:rFonts w:ascii="Times New Roman" w:hAnsi="Times New Roman"/>
          <w:b/>
          <w:color w:val="000000" w:themeColor="text1"/>
          <w:sz w:val="28"/>
          <w:szCs w:val="28"/>
        </w:rPr>
        <w:t xml:space="preserve">Достижения планируемых результатов освоения АООП НОО определяются по завершению обучения в начальной школе. </w:t>
      </w:r>
    </w:p>
    <w:p w:rsidR="00F56AC4" w:rsidRPr="00F56AC4" w:rsidRDefault="00F56AC4" w:rsidP="00F56AC4">
      <w:pPr>
        <w:spacing w:after="0"/>
        <w:jc w:val="both"/>
        <w:rPr>
          <w:rFonts w:ascii="Times New Roman" w:hAnsi="Times New Roman"/>
          <w:color w:val="000000" w:themeColor="text1"/>
          <w:sz w:val="28"/>
          <w:szCs w:val="28"/>
        </w:rPr>
      </w:pPr>
      <w:r w:rsidRPr="00F56AC4">
        <w:rPr>
          <w:rFonts w:ascii="Times New Roman" w:hAnsi="Times New Roman"/>
          <w:b/>
          <w:color w:val="000000" w:themeColor="text1"/>
          <w:sz w:val="28"/>
          <w:szCs w:val="28"/>
        </w:rPr>
        <w:tab/>
      </w:r>
      <w:r w:rsidR="005B0119">
        <w:rPr>
          <w:rFonts w:ascii="Times New Roman" w:hAnsi="Times New Roman"/>
          <w:b/>
          <w:color w:val="000000" w:themeColor="text1"/>
          <w:sz w:val="28"/>
          <w:szCs w:val="28"/>
        </w:rPr>
        <w:t>(Сл.18)</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72"/>
        <w:gridCol w:w="3625"/>
        <w:gridCol w:w="3078"/>
      </w:tblGrid>
      <w:tr w:rsidR="0060586A" w:rsidRPr="00F56AC4" w:rsidTr="0060586A">
        <w:trPr>
          <w:tblCellSpacing w:w="0" w:type="dxa"/>
          <w:jc w:val="center"/>
        </w:trPr>
        <w:tc>
          <w:tcPr>
            <w:tcW w:w="2672" w:type="dxa"/>
            <w:vMerge w:val="restart"/>
            <w:tcBorders>
              <w:top w:val="single" w:sz="4" w:space="0" w:color="auto"/>
              <w:left w:val="single" w:sz="4" w:space="0" w:color="auto"/>
              <w:bottom w:val="single" w:sz="4" w:space="0" w:color="auto"/>
              <w:right w:val="single" w:sz="4" w:space="0" w:color="auto"/>
            </w:tcBorders>
          </w:tcPr>
          <w:p w:rsidR="00F56AC4" w:rsidRPr="00F56AC4" w:rsidRDefault="00F56AC4" w:rsidP="00F56AC4">
            <w:pPr>
              <w:suppressAutoHyphens w:val="0"/>
              <w:spacing w:after="0" w:line="240" w:lineRule="auto"/>
              <w:jc w:val="center"/>
              <w:rPr>
                <w:rFonts w:ascii="Times New Roman" w:hAnsi="Times New Roman"/>
                <w:color w:val="000000" w:themeColor="text1"/>
                <w:sz w:val="28"/>
                <w:szCs w:val="28"/>
                <w:lang w:eastAsia="ru-RU"/>
              </w:rPr>
            </w:pPr>
            <w:r w:rsidRPr="00F56AC4">
              <w:rPr>
                <w:rFonts w:ascii="Times New Roman" w:hAnsi="Times New Roman"/>
                <w:b/>
                <w:bCs/>
                <w:color w:val="000000" w:themeColor="text1"/>
                <w:sz w:val="28"/>
                <w:szCs w:val="28"/>
                <w:lang w:eastAsia="ru-RU"/>
              </w:rPr>
              <w:t>Вывод-оценка</w:t>
            </w:r>
          </w:p>
          <w:p w:rsidR="00F56AC4" w:rsidRPr="00F56AC4" w:rsidRDefault="00F56AC4" w:rsidP="00F56AC4">
            <w:pPr>
              <w:suppressAutoHyphens w:val="0"/>
              <w:spacing w:after="0" w:line="240" w:lineRule="auto"/>
              <w:jc w:val="center"/>
              <w:rPr>
                <w:rFonts w:ascii="Times New Roman" w:hAnsi="Times New Roman"/>
                <w:color w:val="000000" w:themeColor="text1"/>
                <w:sz w:val="28"/>
                <w:szCs w:val="28"/>
                <w:lang w:eastAsia="ru-RU"/>
              </w:rPr>
            </w:pPr>
            <w:r w:rsidRPr="00F56AC4">
              <w:rPr>
                <w:rFonts w:ascii="Times New Roman" w:hAnsi="Times New Roman"/>
                <w:color w:val="000000" w:themeColor="text1"/>
                <w:sz w:val="28"/>
                <w:szCs w:val="28"/>
                <w:lang w:eastAsia="ru-RU"/>
              </w:rPr>
              <w:t>(о возможности продолжения образования на следующей ступени)</w:t>
            </w:r>
          </w:p>
        </w:tc>
        <w:tc>
          <w:tcPr>
            <w:tcW w:w="6703" w:type="dxa"/>
            <w:gridSpan w:val="2"/>
            <w:tcBorders>
              <w:top w:val="single" w:sz="4" w:space="0" w:color="auto"/>
              <w:left w:val="single" w:sz="4" w:space="0" w:color="auto"/>
              <w:bottom w:val="single" w:sz="4" w:space="0" w:color="auto"/>
              <w:right w:val="single" w:sz="4" w:space="0" w:color="auto"/>
            </w:tcBorders>
          </w:tcPr>
          <w:p w:rsidR="00F56AC4" w:rsidRPr="00F56AC4" w:rsidRDefault="00F56AC4" w:rsidP="00F56AC4">
            <w:pPr>
              <w:suppressAutoHyphens w:val="0"/>
              <w:spacing w:after="0" w:line="240" w:lineRule="auto"/>
              <w:jc w:val="center"/>
              <w:rPr>
                <w:rFonts w:ascii="Times New Roman" w:hAnsi="Times New Roman"/>
                <w:color w:val="000000" w:themeColor="text1"/>
                <w:sz w:val="28"/>
                <w:szCs w:val="28"/>
                <w:lang w:eastAsia="ru-RU"/>
              </w:rPr>
            </w:pPr>
            <w:r w:rsidRPr="00F56AC4">
              <w:rPr>
                <w:rFonts w:ascii="Times New Roman" w:hAnsi="Times New Roman"/>
                <w:b/>
                <w:bCs/>
                <w:color w:val="000000" w:themeColor="text1"/>
                <w:sz w:val="28"/>
                <w:szCs w:val="28"/>
                <w:lang w:eastAsia="ru-RU"/>
              </w:rPr>
              <w:t>Показатели</w:t>
            </w:r>
          </w:p>
          <w:p w:rsidR="00F56AC4" w:rsidRPr="00F56AC4" w:rsidRDefault="00F56AC4" w:rsidP="00F56AC4">
            <w:pPr>
              <w:suppressAutoHyphens w:val="0"/>
              <w:spacing w:after="0" w:line="240" w:lineRule="auto"/>
              <w:jc w:val="center"/>
              <w:rPr>
                <w:rFonts w:ascii="Times New Roman" w:hAnsi="Times New Roman"/>
                <w:color w:val="000000" w:themeColor="text1"/>
                <w:sz w:val="28"/>
                <w:szCs w:val="28"/>
                <w:lang w:eastAsia="ru-RU"/>
              </w:rPr>
            </w:pPr>
            <w:r w:rsidRPr="00F56AC4">
              <w:rPr>
                <w:rFonts w:ascii="Times New Roman" w:hAnsi="Times New Roman"/>
                <w:i/>
                <w:iCs/>
                <w:color w:val="000000" w:themeColor="text1"/>
                <w:sz w:val="28"/>
                <w:szCs w:val="28"/>
                <w:lang w:eastAsia="ru-RU"/>
              </w:rPr>
              <w:t>(процентные показатели установлены авторами примерной ООП)</w:t>
            </w:r>
          </w:p>
        </w:tc>
      </w:tr>
      <w:tr w:rsidR="0060586A" w:rsidRPr="00F56AC4" w:rsidTr="0060586A">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6AC4" w:rsidRPr="00F56AC4" w:rsidRDefault="00F56AC4" w:rsidP="00F56AC4">
            <w:pPr>
              <w:suppressAutoHyphens w:val="0"/>
              <w:spacing w:after="0" w:line="240" w:lineRule="auto"/>
              <w:rPr>
                <w:rFonts w:ascii="Times New Roman" w:hAnsi="Times New Roman"/>
                <w:color w:val="000000" w:themeColor="text1"/>
                <w:sz w:val="28"/>
                <w:szCs w:val="28"/>
                <w:lang w:eastAsia="ru-RU"/>
              </w:rPr>
            </w:pPr>
          </w:p>
        </w:tc>
        <w:tc>
          <w:tcPr>
            <w:tcW w:w="3625" w:type="dxa"/>
            <w:tcBorders>
              <w:top w:val="single" w:sz="4" w:space="0" w:color="auto"/>
              <w:left w:val="single" w:sz="4" w:space="0" w:color="auto"/>
              <w:bottom w:val="single" w:sz="4" w:space="0" w:color="auto"/>
              <w:right w:val="single" w:sz="4" w:space="0" w:color="auto"/>
            </w:tcBorders>
          </w:tcPr>
          <w:p w:rsidR="00F56AC4" w:rsidRPr="00F56AC4" w:rsidRDefault="00F56AC4" w:rsidP="00F56AC4">
            <w:pPr>
              <w:suppressAutoHyphens w:val="0"/>
              <w:spacing w:after="0" w:line="240" w:lineRule="auto"/>
              <w:jc w:val="center"/>
              <w:rPr>
                <w:rFonts w:ascii="Times New Roman" w:hAnsi="Times New Roman"/>
                <w:color w:val="000000" w:themeColor="text1"/>
                <w:sz w:val="28"/>
                <w:szCs w:val="28"/>
                <w:lang w:eastAsia="ru-RU"/>
              </w:rPr>
            </w:pPr>
            <w:r w:rsidRPr="00F56AC4">
              <w:rPr>
                <w:rFonts w:ascii="Times New Roman" w:hAnsi="Times New Roman"/>
                <w:b/>
                <w:bCs/>
                <w:color w:val="000000" w:themeColor="text1"/>
                <w:sz w:val="28"/>
                <w:szCs w:val="28"/>
                <w:lang w:eastAsia="ru-RU"/>
              </w:rPr>
              <w:t>Комплексная оценка</w:t>
            </w:r>
          </w:p>
          <w:p w:rsidR="00F56AC4" w:rsidRPr="00F56AC4" w:rsidRDefault="00F56AC4" w:rsidP="00F56AC4">
            <w:pPr>
              <w:suppressAutoHyphens w:val="0"/>
              <w:spacing w:after="0" w:line="240" w:lineRule="auto"/>
              <w:jc w:val="center"/>
              <w:rPr>
                <w:rFonts w:ascii="Times New Roman" w:hAnsi="Times New Roman"/>
                <w:color w:val="000000" w:themeColor="text1"/>
                <w:sz w:val="28"/>
                <w:szCs w:val="28"/>
                <w:lang w:eastAsia="ru-RU"/>
              </w:rPr>
            </w:pPr>
            <w:r w:rsidRPr="00F56AC4">
              <w:rPr>
                <w:rFonts w:ascii="Times New Roman" w:hAnsi="Times New Roman"/>
                <w:color w:val="000000" w:themeColor="text1"/>
                <w:sz w:val="28"/>
                <w:szCs w:val="28"/>
                <w:lang w:eastAsia="ru-RU"/>
              </w:rPr>
              <w:t>(данные «Портфеля достижений»)</w:t>
            </w:r>
          </w:p>
        </w:tc>
        <w:tc>
          <w:tcPr>
            <w:tcW w:w="3078" w:type="dxa"/>
            <w:tcBorders>
              <w:top w:val="single" w:sz="4" w:space="0" w:color="auto"/>
              <w:left w:val="single" w:sz="4" w:space="0" w:color="auto"/>
              <w:bottom w:val="single" w:sz="4" w:space="0" w:color="auto"/>
              <w:right w:val="single" w:sz="4" w:space="0" w:color="auto"/>
            </w:tcBorders>
          </w:tcPr>
          <w:p w:rsidR="00F56AC4" w:rsidRPr="00F56AC4" w:rsidRDefault="00F56AC4" w:rsidP="00F56AC4">
            <w:pPr>
              <w:suppressAutoHyphens w:val="0"/>
              <w:spacing w:after="0" w:line="240" w:lineRule="auto"/>
              <w:jc w:val="center"/>
              <w:rPr>
                <w:rFonts w:ascii="Times New Roman" w:hAnsi="Times New Roman"/>
                <w:color w:val="000000" w:themeColor="text1"/>
                <w:sz w:val="28"/>
                <w:szCs w:val="28"/>
                <w:lang w:eastAsia="ru-RU"/>
              </w:rPr>
            </w:pPr>
            <w:r w:rsidRPr="00F56AC4">
              <w:rPr>
                <w:rFonts w:ascii="Times New Roman" w:hAnsi="Times New Roman"/>
                <w:b/>
                <w:bCs/>
                <w:color w:val="000000" w:themeColor="text1"/>
                <w:sz w:val="28"/>
                <w:szCs w:val="28"/>
                <w:lang w:eastAsia="ru-RU"/>
              </w:rPr>
              <w:t>Итоговые работы</w:t>
            </w:r>
          </w:p>
          <w:p w:rsidR="00F56AC4" w:rsidRPr="00F56AC4" w:rsidRDefault="00F56AC4" w:rsidP="00F56AC4">
            <w:pPr>
              <w:suppressAutoHyphens w:val="0"/>
              <w:spacing w:after="0" w:line="240" w:lineRule="auto"/>
              <w:jc w:val="center"/>
              <w:rPr>
                <w:rFonts w:ascii="Times New Roman" w:hAnsi="Times New Roman"/>
                <w:color w:val="000000" w:themeColor="text1"/>
                <w:sz w:val="28"/>
                <w:szCs w:val="28"/>
                <w:lang w:eastAsia="ru-RU"/>
              </w:rPr>
            </w:pPr>
            <w:r w:rsidRPr="00F56AC4">
              <w:rPr>
                <w:rFonts w:ascii="Times New Roman" w:hAnsi="Times New Roman"/>
                <w:color w:val="000000" w:themeColor="text1"/>
                <w:sz w:val="28"/>
                <w:szCs w:val="28"/>
                <w:lang w:eastAsia="ru-RU"/>
              </w:rPr>
              <w:t xml:space="preserve">(русский язык, математика и </w:t>
            </w:r>
            <w:proofErr w:type="spellStart"/>
            <w:r w:rsidRPr="00F56AC4">
              <w:rPr>
                <w:rFonts w:ascii="Times New Roman" w:hAnsi="Times New Roman"/>
                <w:color w:val="000000" w:themeColor="text1"/>
                <w:sz w:val="28"/>
                <w:szCs w:val="28"/>
                <w:lang w:eastAsia="ru-RU"/>
              </w:rPr>
              <w:t>межпредметная</w:t>
            </w:r>
            <w:proofErr w:type="spellEnd"/>
            <w:r w:rsidRPr="00F56AC4">
              <w:rPr>
                <w:rFonts w:ascii="Times New Roman" w:hAnsi="Times New Roman"/>
                <w:color w:val="000000" w:themeColor="text1"/>
                <w:sz w:val="28"/>
                <w:szCs w:val="28"/>
                <w:lang w:eastAsia="ru-RU"/>
              </w:rPr>
              <w:t xml:space="preserve"> работа)</w:t>
            </w:r>
          </w:p>
        </w:tc>
      </w:tr>
      <w:tr w:rsidR="0060586A" w:rsidRPr="00F56AC4" w:rsidTr="0060586A">
        <w:trPr>
          <w:tblCellSpacing w:w="0" w:type="dxa"/>
          <w:jc w:val="center"/>
        </w:trPr>
        <w:tc>
          <w:tcPr>
            <w:tcW w:w="2672" w:type="dxa"/>
            <w:tcBorders>
              <w:top w:val="single" w:sz="4" w:space="0" w:color="auto"/>
              <w:left w:val="single" w:sz="4" w:space="0" w:color="auto"/>
              <w:bottom w:val="single" w:sz="4" w:space="0" w:color="auto"/>
              <w:right w:val="single" w:sz="4" w:space="0" w:color="auto"/>
            </w:tcBorders>
          </w:tcPr>
          <w:p w:rsidR="00F56AC4" w:rsidRPr="00F56AC4" w:rsidRDefault="00F56AC4" w:rsidP="00F56AC4">
            <w:pPr>
              <w:suppressAutoHyphens w:val="0"/>
              <w:spacing w:after="0" w:line="240" w:lineRule="auto"/>
              <w:jc w:val="center"/>
              <w:rPr>
                <w:rFonts w:ascii="Times New Roman" w:hAnsi="Times New Roman"/>
                <w:color w:val="000000" w:themeColor="text1"/>
                <w:sz w:val="24"/>
                <w:szCs w:val="24"/>
                <w:lang w:eastAsia="ru-RU"/>
              </w:rPr>
            </w:pPr>
            <w:r w:rsidRPr="00F56AC4">
              <w:rPr>
                <w:rFonts w:ascii="Times New Roman" w:hAnsi="Times New Roman"/>
                <w:color w:val="000000" w:themeColor="text1"/>
                <w:sz w:val="24"/>
                <w:szCs w:val="24"/>
                <w:lang w:eastAsia="ru-RU"/>
              </w:rPr>
              <w:t>1. Не овладел опорной системой знаний и необходимыми учебными действиями</w:t>
            </w:r>
          </w:p>
        </w:tc>
        <w:tc>
          <w:tcPr>
            <w:tcW w:w="3625" w:type="dxa"/>
            <w:tcBorders>
              <w:top w:val="single" w:sz="4" w:space="0" w:color="auto"/>
              <w:left w:val="single" w:sz="4" w:space="0" w:color="auto"/>
              <w:bottom w:val="single" w:sz="4" w:space="0" w:color="auto"/>
              <w:right w:val="single" w:sz="4" w:space="0" w:color="auto"/>
            </w:tcBorders>
          </w:tcPr>
          <w:p w:rsidR="00F56AC4" w:rsidRPr="00F56AC4" w:rsidRDefault="00F56AC4" w:rsidP="00F56AC4">
            <w:pPr>
              <w:suppressAutoHyphens w:val="0"/>
              <w:spacing w:after="0" w:line="240" w:lineRule="auto"/>
              <w:jc w:val="center"/>
              <w:rPr>
                <w:rFonts w:ascii="Times New Roman" w:hAnsi="Times New Roman"/>
                <w:color w:val="000000" w:themeColor="text1"/>
                <w:sz w:val="28"/>
                <w:szCs w:val="28"/>
                <w:lang w:eastAsia="ru-RU"/>
              </w:rPr>
            </w:pPr>
            <w:r w:rsidRPr="00F56AC4">
              <w:rPr>
                <w:rFonts w:ascii="Times New Roman" w:hAnsi="Times New Roman"/>
                <w:color w:val="000000" w:themeColor="text1"/>
                <w:sz w:val="28"/>
                <w:szCs w:val="28"/>
                <w:lang w:eastAsia="ru-RU"/>
              </w:rPr>
              <w:t xml:space="preserve">Не зафиксировано достижение планируемых результатов по </w:t>
            </w:r>
            <w:r w:rsidRPr="00F56AC4">
              <w:rPr>
                <w:rFonts w:ascii="Times New Roman" w:hAnsi="Times New Roman"/>
                <w:color w:val="000000" w:themeColor="text1"/>
                <w:sz w:val="28"/>
                <w:szCs w:val="28"/>
                <w:u w:val="single"/>
                <w:lang w:eastAsia="ru-RU"/>
              </w:rPr>
              <w:t>всем</w:t>
            </w:r>
            <w:r w:rsidRPr="00F56AC4">
              <w:rPr>
                <w:rFonts w:ascii="Times New Roman" w:hAnsi="Times New Roman"/>
                <w:color w:val="000000" w:themeColor="text1"/>
                <w:sz w:val="28"/>
                <w:szCs w:val="28"/>
                <w:lang w:eastAsia="ru-RU"/>
              </w:rPr>
              <w:t xml:space="preserve"> разделам образовательной программы (предметные, </w:t>
            </w:r>
            <w:proofErr w:type="spellStart"/>
            <w:r w:rsidRPr="00F56AC4">
              <w:rPr>
                <w:rFonts w:ascii="Times New Roman" w:hAnsi="Times New Roman"/>
                <w:color w:val="000000" w:themeColor="text1"/>
                <w:sz w:val="28"/>
                <w:szCs w:val="28"/>
                <w:lang w:eastAsia="ru-RU"/>
              </w:rPr>
              <w:t>метапредметные</w:t>
            </w:r>
            <w:proofErr w:type="spellEnd"/>
            <w:r w:rsidRPr="00F56AC4">
              <w:rPr>
                <w:rFonts w:ascii="Times New Roman" w:hAnsi="Times New Roman"/>
                <w:color w:val="000000" w:themeColor="text1"/>
                <w:sz w:val="28"/>
                <w:szCs w:val="28"/>
                <w:lang w:eastAsia="ru-RU"/>
              </w:rPr>
              <w:t>, личностные результаты)</w:t>
            </w:r>
          </w:p>
        </w:tc>
        <w:tc>
          <w:tcPr>
            <w:tcW w:w="3078" w:type="dxa"/>
            <w:tcBorders>
              <w:top w:val="single" w:sz="4" w:space="0" w:color="auto"/>
              <w:left w:val="single" w:sz="4" w:space="0" w:color="auto"/>
              <w:bottom w:val="single" w:sz="4" w:space="0" w:color="auto"/>
              <w:right w:val="single" w:sz="4" w:space="0" w:color="auto"/>
            </w:tcBorders>
          </w:tcPr>
          <w:p w:rsidR="00F56AC4" w:rsidRPr="00F56AC4" w:rsidRDefault="00F56AC4" w:rsidP="00F56AC4">
            <w:pPr>
              <w:suppressAutoHyphens w:val="0"/>
              <w:spacing w:after="0" w:line="240" w:lineRule="auto"/>
              <w:jc w:val="center"/>
              <w:rPr>
                <w:rFonts w:ascii="Times New Roman" w:hAnsi="Times New Roman"/>
                <w:color w:val="000000" w:themeColor="text1"/>
                <w:sz w:val="28"/>
                <w:szCs w:val="28"/>
                <w:lang w:eastAsia="ru-RU"/>
              </w:rPr>
            </w:pPr>
            <w:r w:rsidRPr="00F56AC4">
              <w:rPr>
                <w:rFonts w:ascii="Times New Roman" w:hAnsi="Times New Roman"/>
                <w:color w:val="000000" w:themeColor="text1"/>
                <w:sz w:val="28"/>
                <w:szCs w:val="28"/>
                <w:lang w:eastAsia="ru-RU"/>
              </w:rPr>
              <w:t>Правильно выполнено менее 50% заданий необходимого (базового) уровня</w:t>
            </w:r>
          </w:p>
        </w:tc>
      </w:tr>
      <w:tr w:rsidR="0060586A" w:rsidRPr="00F56AC4" w:rsidTr="0060586A">
        <w:trPr>
          <w:tblCellSpacing w:w="0" w:type="dxa"/>
          <w:jc w:val="center"/>
        </w:trPr>
        <w:tc>
          <w:tcPr>
            <w:tcW w:w="2672" w:type="dxa"/>
            <w:tcBorders>
              <w:top w:val="single" w:sz="4" w:space="0" w:color="auto"/>
              <w:left w:val="single" w:sz="4" w:space="0" w:color="auto"/>
              <w:bottom w:val="single" w:sz="4" w:space="0" w:color="auto"/>
              <w:right w:val="single" w:sz="4" w:space="0" w:color="auto"/>
            </w:tcBorders>
          </w:tcPr>
          <w:p w:rsidR="00F56AC4" w:rsidRPr="00F56AC4" w:rsidRDefault="00F56AC4" w:rsidP="00F56AC4">
            <w:pPr>
              <w:suppressAutoHyphens w:val="0"/>
              <w:spacing w:after="0" w:line="240" w:lineRule="auto"/>
              <w:jc w:val="center"/>
              <w:rPr>
                <w:rFonts w:ascii="Times New Roman" w:hAnsi="Times New Roman"/>
                <w:color w:val="000000" w:themeColor="text1"/>
                <w:sz w:val="24"/>
                <w:szCs w:val="24"/>
                <w:lang w:eastAsia="ru-RU"/>
              </w:rPr>
            </w:pPr>
            <w:r w:rsidRPr="00F56AC4">
              <w:rPr>
                <w:rFonts w:ascii="Times New Roman" w:hAnsi="Times New Roman"/>
                <w:color w:val="000000" w:themeColor="text1"/>
                <w:sz w:val="24"/>
                <w:szCs w:val="24"/>
                <w:lang w:eastAsia="ru-RU"/>
              </w:rPr>
              <w:t xml:space="preserve">2.Овладел опорной системой знаний и необходимыми учебными действиями, </w:t>
            </w:r>
            <w:proofErr w:type="gramStart"/>
            <w:r w:rsidRPr="00F56AC4">
              <w:rPr>
                <w:rFonts w:ascii="Times New Roman" w:hAnsi="Times New Roman"/>
                <w:color w:val="000000" w:themeColor="text1"/>
                <w:sz w:val="24"/>
                <w:szCs w:val="24"/>
                <w:lang w:eastAsia="ru-RU"/>
              </w:rPr>
              <w:t>способен</w:t>
            </w:r>
            <w:proofErr w:type="gramEnd"/>
            <w:r w:rsidRPr="00F56AC4">
              <w:rPr>
                <w:rFonts w:ascii="Times New Roman" w:hAnsi="Times New Roman"/>
                <w:color w:val="000000" w:themeColor="text1"/>
                <w:sz w:val="24"/>
                <w:szCs w:val="24"/>
                <w:lang w:eastAsia="ru-RU"/>
              </w:rPr>
              <w:t xml:space="preserve"> использовать их для решения простых </w:t>
            </w:r>
            <w:r w:rsidRPr="00F56AC4">
              <w:rPr>
                <w:rFonts w:ascii="Times New Roman" w:hAnsi="Times New Roman"/>
                <w:b/>
                <w:bCs/>
                <w:color w:val="000000" w:themeColor="text1"/>
                <w:sz w:val="24"/>
                <w:szCs w:val="24"/>
                <w:lang w:eastAsia="ru-RU"/>
              </w:rPr>
              <w:t>стандартных</w:t>
            </w:r>
            <w:r w:rsidRPr="00F56AC4">
              <w:rPr>
                <w:rFonts w:ascii="Times New Roman" w:hAnsi="Times New Roman"/>
                <w:color w:val="000000" w:themeColor="text1"/>
                <w:sz w:val="24"/>
                <w:szCs w:val="24"/>
                <w:lang w:eastAsia="ru-RU"/>
              </w:rPr>
              <w:t xml:space="preserve"> задач</w:t>
            </w:r>
          </w:p>
        </w:tc>
        <w:tc>
          <w:tcPr>
            <w:tcW w:w="3625" w:type="dxa"/>
            <w:tcBorders>
              <w:top w:val="single" w:sz="4" w:space="0" w:color="auto"/>
              <w:left w:val="single" w:sz="4" w:space="0" w:color="auto"/>
              <w:bottom w:val="single" w:sz="4" w:space="0" w:color="auto"/>
              <w:right w:val="single" w:sz="4" w:space="0" w:color="auto"/>
            </w:tcBorders>
          </w:tcPr>
          <w:p w:rsidR="00F56AC4" w:rsidRPr="00F56AC4" w:rsidRDefault="00F56AC4" w:rsidP="00F56AC4">
            <w:pPr>
              <w:suppressAutoHyphens w:val="0"/>
              <w:spacing w:after="0" w:line="240" w:lineRule="auto"/>
              <w:jc w:val="center"/>
              <w:rPr>
                <w:rFonts w:ascii="Times New Roman" w:hAnsi="Times New Roman"/>
                <w:color w:val="000000" w:themeColor="text1"/>
                <w:sz w:val="28"/>
                <w:szCs w:val="28"/>
                <w:lang w:eastAsia="ru-RU"/>
              </w:rPr>
            </w:pPr>
            <w:r w:rsidRPr="00F56AC4">
              <w:rPr>
                <w:rFonts w:ascii="Times New Roman" w:hAnsi="Times New Roman"/>
                <w:color w:val="000000" w:themeColor="text1"/>
                <w:sz w:val="28"/>
                <w:szCs w:val="28"/>
                <w:lang w:eastAsia="ru-RU"/>
              </w:rPr>
              <w:t>Достижение планируемых результатов по всем основным разделам образовательной программы как минимум с оценкой «зачтено»/«нормально»</w:t>
            </w:r>
          </w:p>
        </w:tc>
        <w:tc>
          <w:tcPr>
            <w:tcW w:w="3078" w:type="dxa"/>
            <w:tcBorders>
              <w:top w:val="single" w:sz="4" w:space="0" w:color="auto"/>
              <w:left w:val="single" w:sz="4" w:space="0" w:color="auto"/>
              <w:bottom w:val="single" w:sz="4" w:space="0" w:color="auto"/>
              <w:right w:val="single" w:sz="4" w:space="0" w:color="auto"/>
            </w:tcBorders>
          </w:tcPr>
          <w:p w:rsidR="00F56AC4" w:rsidRPr="00F56AC4" w:rsidRDefault="00F56AC4" w:rsidP="00F56AC4">
            <w:pPr>
              <w:suppressAutoHyphens w:val="0"/>
              <w:spacing w:after="0" w:line="240" w:lineRule="auto"/>
              <w:jc w:val="center"/>
              <w:rPr>
                <w:rFonts w:ascii="Times New Roman" w:hAnsi="Times New Roman"/>
                <w:color w:val="000000" w:themeColor="text1"/>
                <w:sz w:val="28"/>
                <w:szCs w:val="28"/>
                <w:lang w:eastAsia="ru-RU"/>
              </w:rPr>
            </w:pPr>
            <w:r w:rsidRPr="00F56AC4">
              <w:rPr>
                <w:rFonts w:ascii="Times New Roman" w:hAnsi="Times New Roman"/>
                <w:color w:val="000000" w:themeColor="text1"/>
                <w:sz w:val="28"/>
                <w:szCs w:val="28"/>
                <w:lang w:eastAsia="ru-RU"/>
              </w:rPr>
              <w:t>Правильно НЕ менее 50% заданий необходимого (базового) уровня</w:t>
            </w:r>
          </w:p>
        </w:tc>
      </w:tr>
      <w:tr w:rsidR="0060586A" w:rsidRPr="00F56AC4" w:rsidTr="0060586A">
        <w:trPr>
          <w:tblCellSpacing w:w="0" w:type="dxa"/>
          <w:jc w:val="center"/>
        </w:trPr>
        <w:tc>
          <w:tcPr>
            <w:tcW w:w="2672" w:type="dxa"/>
            <w:tcBorders>
              <w:top w:val="single" w:sz="4" w:space="0" w:color="auto"/>
              <w:left w:val="single" w:sz="4" w:space="0" w:color="auto"/>
              <w:bottom w:val="single" w:sz="4" w:space="0" w:color="auto"/>
              <w:right w:val="single" w:sz="4" w:space="0" w:color="auto"/>
            </w:tcBorders>
          </w:tcPr>
          <w:p w:rsidR="00F56AC4" w:rsidRPr="00F56AC4" w:rsidRDefault="00F56AC4" w:rsidP="00F56AC4">
            <w:pPr>
              <w:suppressAutoHyphens w:val="0"/>
              <w:spacing w:after="0" w:line="240" w:lineRule="auto"/>
              <w:jc w:val="center"/>
              <w:rPr>
                <w:rFonts w:ascii="Times New Roman" w:hAnsi="Times New Roman"/>
                <w:color w:val="000000" w:themeColor="text1"/>
                <w:sz w:val="24"/>
                <w:szCs w:val="24"/>
                <w:lang w:eastAsia="ru-RU"/>
              </w:rPr>
            </w:pPr>
            <w:r w:rsidRPr="00F56AC4">
              <w:rPr>
                <w:rFonts w:ascii="Times New Roman" w:hAnsi="Times New Roman"/>
                <w:color w:val="000000" w:themeColor="text1"/>
                <w:sz w:val="24"/>
                <w:szCs w:val="24"/>
                <w:lang w:eastAsia="ru-RU"/>
              </w:rPr>
              <w:t xml:space="preserve">3. Овладел опорной системой знаний на уровне осознанного применения учебных действий, </w:t>
            </w:r>
            <w:r w:rsidRPr="00F56AC4">
              <w:rPr>
                <w:rFonts w:ascii="Times New Roman" w:hAnsi="Times New Roman"/>
                <w:b/>
                <w:bCs/>
                <w:color w:val="000000" w:themeColor="text1"/>
                <w:sz w:val="24"/>
                <w:szCs w:val="24"/>
                <w:lang w:eastAsia="ru-RU"/>
              </w:rPr>
              <w:t>в том числе при решении нестандартных задач</w:t>
            </w:r>
          </w:p>
        </w:tc>
        <w:tc>
          <w:tcPr>
            <w:tcW w:w="3625" w:type="dxa"/>
            <w:tcBorders>
              <w:top w:val="single" w:sz="4" w:space="0" w:color="auto"/>
              <w:left w:val="single" w:sz="4" w:space="0" w:color="auto"/>
              <w:bottom w:val="single" w:sz="4" w:space="0" w:color="auto"/>
              <w:right w:val="single" w:sz="4" w:space="0" w:color="auto"/>
            </w:tcBorders>
          </w:tcPr>
          <w:p w:rsidR="00F56AC4" w:rsidRPr="00F56AC4" w:rsidRDefault="00F56AC4" w:rsidP="00F56AC4">
            <w:pPr>
              <w:suppressAutoHyphens w:val="0"/>
              <w:spacing w:after="0" w:line="240" w:lineRule="auto"/>
              <w:jc w:val="center"/>
              <w:rPr>
                <w:rFonts w:ascii="Times New Roman" w:hAnsi="Times New Roman"/>
                <w:color w:val="000000" w:themeColor="text1"/>
                <w:sz w:val="28"/>
                <w:szCs w:val="28"/>
                <w:lang w:eastAsia="ru-RU"/>
              </w:rPr>
            </w:pPr>
            <w:r w:rsidRPr="00F56AC4">
              <w:rPr>
                <w:rFonts w:ascii="Times New Roman" w:hAnsi="Times New Roman"/>
                <w:color w:val="000000" w:themeColor="text1"/>
                <w:sz w:val="28"/>
                <w:szCs w:val="28"/>
                <w:lang w:eastAsia="ru-RU"/>
              </w:rPr>
              <w:t>Достижение планируемых результатов НЕ менее чем по половине разделов образовательной программы с оценкой «хорошо» или «отлично»</w:t>
            </w:r>
          </w:p>
        </w:tc>
        <w:tc>
          <w:tcPr>
            <w:tcW w:w="3078" w:type="dxa"/>
            <w:tcBorders>
              <w:top w:val="single" w:sz="4" w:space="0" w:color="auto"/>
              <w:left w:val="single" w:sz="4" w:space="0" w:color="auto"/>
              <w:bottom w:val="single" w:sz="4" w:space="0" w:color="auto"/>
              <w:right w:val="single" w:sz="4" w:space="0" w:color="auto"/>
            </w:tcBorders>
          </w:tcPr>
          <w:p w:rsidR="00F56AC4" w:rsidRPr="00F56AC4" w:rsidRDefault="00F56AC4" w:rsidP="00F56AC4">
            <w:pPr>
              <w:suppressAutoHyphens w:val="0"/>
              <w:spacing w:after="0" w:line="240" w:lineRule="auto"/>
              <w:jc w:val="center"/>
              <w:rPr>
                <w:rFonts w:ascii="Times New Roman" w:hAnsi="Times New Roman"/>
                <w:color w:val="000000" w:themeColor="text1"/>
                <w:sz w:val="28"/>
                <w:szCs w:val="28"/>
                <w:lang w:eastAsia="ru-RU"/>
              </w:rPr>
            </w:pPr>
            <w:r w:rsidRPr="00F56AC4">
              <w:rPr>
                <w:rFonts w:ascii="Times New Roman" w:hAnsi="Times New Roman"/>
                <w:color w:val="000000" w:themeColor="text1"/>
                <w:sz w:val="28"/>
                <w:szCs w:val="28"/>
                <w:lang w:eastAsia="ru-RU"/>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5B0119" w:rsidRDefault="005B0119" w:rsidP="0060586A">
      <w:pPr>
        <w:rPr>
          <w:rFonts w:ascii="Times New Roman" w:hAnsi="Times New Roman"/>
          <w:b/>
          <w:bCs/>
          <w:sz w:val="28"/>
          <w:szCs w:val="28"/>
          <w:u w:val="single"/>
        </w:rPr>
      </w:pPr>
    </w:p>
    <w:p w:rsidR="0060586A" w:rsidRPr="0060586A" w:rsidRDefault="005B0119" w:rsidP="0060586A">
      <w:pPr>
        <w:rPr>
          <w:rFonts w:ascii="Times New Roman" w:hAnsi="Times New Roman"/>
          <w:b/>
          <w:bCs/>
          <w:sz w:val="28"/>
          <w:szCs w:val="28"/>
          <w:u w:val="single"/>
        </w:rPr>
      </w:pPr>
      <w:r>
        <w:rPr>
          <w:rFonts w:ascii="Times New Roman" w:hAnsi="Times New Roman"/>
          <w:b/>
          <w:bCs/>
          <w:sz w:val="28"/>
          <w:szCs w:val="28"/>
          <w:u w:val="single"/>
        </w:rPr>
        <w:t>(Сл.19)</w:t>
      </w:r>
      <w:r w:rsidR="0060586A" w:rsidRPr="0060586A">
        <w:rPr>
          <w:rFonts w:ascii="Times New Roman" w:hAnsi="Times New Roman"/>
          <w:b/>
          <w:bCs/>
          <w:sz w:val="28"/>
          <w:szCs w:val="28"/>
          <w:u w:val="single"/>
        </w:rPr>
        <w:t>Основные результаты освоения АООП НОО:</w:t>
      </w:r>
    </w:p>
    <w:p w:rsidR="0060586A" w:rsidRPr="0060586A" w:rsidRDefault="0060586A" w:rsidP="0060586A">
      <w:pPr>
        <w:pStyle w:val="a5"/>
        <w:numPr>
          <w:ilvl w:val="0"/>
          <w:numId w:val="7"/>
        </w:numPr>
        <w:rPr>
          <w:rFonts w:ascii="Times New Roman" w:hAnsi="Times New Roman"/>
          <w:sz w:val="28"/>
          <w:szCs w:val="28"/>
        </w:rPr>
      </w:pPr>
      <w:r w:rsidRPr="0060586A">
        <w:rPr>
          <w:rFonts w:ascii="Times New Roman" w:hAnsi="Times New Roman"/>
          <w:sz w:val="28"/>
          <w:szCs w:val="28"/>
        </w:rPr>
        <w:t>формирова</w:t>
      </w:r>
      <w:r>
        <w:rPr>
          <w:rFonts w:ascii="Times New Roman" w:hAnsi="Times New Roman"/>
          <w:sz w:val="28"/>
          <w:szCs w:val="28"/>
        </w:rPr>
        <w:t>ние опорной системы знаний, уни</w:t>
      </w:r>
      <w:r w:rsidRPr="0060586A">
        <w:rPr>
          <w:rFonts w:ascii="Times New Roman" w:hAnsi="Times New Roman"/>
          <w:sz w:val="28"/>
          <w:szCs w:val="28"/>
        </w:rPr>
        <w:t xml:space="preserve">версальных и специфических для предмета способов </w:t>
      </w:r>
      <w:r>
        <w:rPr>
          <w:rFonts w:ascii="Times New Roman" w:hAnsi="Times New Roman"/>
          <w:sz w:val="28"/>
          <w:szCs w:val="28"/>
        </w:rPr>
        <w:t>действий, обеспечивающих возмож</w:t>
      </w:r>
      <w:r w:rsidRPr="0060586A">
        <w:rPr>
          <w:rFonts w:ascii="Times New Roman" w:hAnsi="Times New Roman"/>
          <w:sz w:val="28"/>
          <w:szCs w:val="28"/>
        </w:rPr>
        <w:t>ность продолжения образования в основной школе;</w:t>
      </w:r>
    </w:p>
    <w:p w:rsidR="0060586A" w:rsidRPr="0060586A" w:rsidRDefault="0060586A" w:rsidP="0060586A">
      <w:pPr>
        <w:pStyle w:val="a5"/>
        <w:numPr>
          <w:ilvl w:val="0"/>
          <w:numId w:val="7"/>
        </w:numPr>
        <w:rPr>
          <w:rFonts w:ascii="Times New Roman" w:hAnsi="Times New Roman"/>
          <w:sz w:val="28"/>
          <w:szCs w:val="28"/>
        </w:rPr>
      </w:pPr>
      <w:r w:rsidRPr="0060586A">
        <w:rPr>
          <w:rFonts w:ascii="Times New Roman" w:hAnsi="Times New Roman"/>
          <w:sz w:val="28"/>
          <w:szCs w:val="28"/>
        </w:rPr>
        <w:t xml:space="preserve">воспитание умения учиться – способности </w:t>
      </w:r>
      <w:proofErr w:type="gramStart"/>
      <w:r w:rsidRPr="0060586A">
        <w:rPr>
          <w:rFonts w:ascii="Times New Roman" w:hAnsi="Times New Roman"/>
          <w:sz w:val="28"/>
          <w:szCs w:val="28"/>
        </w:rPr>
        <w:t>к</w:t>
      </w:r>
      <w:proofErr w:type="gramEnd"/>
    </w:p>
    <w:p w:rsidR="0060586A" w:rsidRPr="0060586A" w:rsidRDefault="0060586A" w:rsidP="0060586A">
      <w:pPr>
        <w:pStyle w:val="a5"/>
        <w:numPr>
          <w:ilvl w:val="0"/>
          <w:numId w:val="7"/>
        </w:numPr>
        <w:rPr>
          <w:rFonts w:ascii="Times New Roman" w:hAnsi="Times New Roman"/>
          <w:sz w:val="28"/>
          <w:szCs w:val="28"/>
        </w:rPr>
      </w:pPr>
      <w:r w:rsidRPr="0060586A">
        <w:rPr>
          <w:rFonts w:ascii="Times New Roman" w:hAnsi="Times New Roman"/>
          <w:sz w:val="28"/>
          <w:szCs w:val="28"/>
        </w:rPr>
        <w:t>самоорганизации с целью постановки и решения учебных задач;</w:t>
      </w:r>
    </w:p>
    <w:p w:rsidR="0060586A" w:rsidRPr="0060586A" w:rsidRDefault="0060586A" w:rsidP="0060586A">
      <w:pPr>
        <w:pStyle w:val="a5"/>
        <w:numPr>
          <w:ilvl w:val="0"/>
          <w:numId w:val="7"/>
        </w:numPr>
        <w:rPr>
          <w:rFonts w:ascii="Times New Roman" w:hAnsi="Times New Roman"/>
          <w:sz w:val="28"/>
          <w:szCs w:val="28"/>
        </w:rPr>
      </w:pPr>
      <w:r w:rsidRPr="0060586A">
        <w:rPr>
          <w:rFonts w:ascii="Times New Roman" w:hAnsi="Times New Roman"/>
          <w:sz w:val="28"/>
          <w:szCs w:val="28"/>
        </w:rPr>
        <w:t>индивидуальный прогресс в основных сферах</w:t>
      </w:r>
    </w:p>
    <w:p w:rsidR="0060586A" w:rsidRPr="0060586A" w:rsidRDefault="0060586A" w:rsidP="0060586A">
      <w:pPr>
        <w:pStyle w:val="a5"/>
        <w:numPr>
          <w:ilvl w:val="0"/>
          <w:numId w:val="7"/>
        </w:numPr>
        <w:rPr>
          <w:rFonts w:ascii="Times New Roman" w:hAnsi="Times New Roman"/>
          <w:sz w:val="28"/>
          <w:szCs w:val="28"/>
        </w:rPr>
      </w:pPr>
      <w:r w:rsidRPr="0060586A">
        <w:rPr>
          <w:rFonts w:ascii="Times New Roman" w:hAnsi="Times New Roman"/>
          <w:sz w:val="28"/>
          <w:szCs w:val="28"/>
        </w:rPr>
        <w:t xml:space="preserve">личностного развития – мотивационно-смысловой, </w:t>
      </w:r>
      <w:proofErr w:type="gramStart"/>
      <w:r w:rsidRPr="0060586A">
        <w:rPr>
          <w:rFonts w:ascii="Times New Roman" w:hAnsi="Times New Roman"/>
          <w:sz w:val="28"/>
          <w:szCs w:val="28"/>
        </w:rPr>
        <w:t>познавательной</w:t>
      </w:r>
      <w:proofErr w:type="gramEnd"/>
      <w:r w:rsidRPr="0060586A">
        <w:rPr>
          <w:rFonts w:ascii="Times New Roman" w:hAnsi="Times New Roman"/>
          <w:sz w:val="28"/>
          <w:szCs w:val="28"/>
        </w:rPr>
        <w:t xml:space="preserve">, эмоциональной, волевой, </w:t>
      </w:r>
      <w:proofErr w:type="spellStart"/>
      <w:r w:rsidRPr="0060586A">
        <w:rPr>
          <w:rFonts w:ascii="Times New Roman" w:hAnsi="Times New Roman"/>
          <w:sz w:val="28"/>
          <w:szCs w:val="28"/>
        </w:rPr>
        <w:t>саморегуляции</w:t>
      </w:r>
      <w:proofErr w:type="spellEnd"/>
      <w:r>
        <w:rPr>
          <w:rFonts w:ascii="Times New Roman" w:hAnsi="Times New Roman"/>
          <w:sz w:val="28"/>
          <w:szCs w:val="28"/>
        </w:rPr>
        <w:t>.</w:t>
      </w:r>
    </w:p>
    <w:sectPr w:rsidR="0060586A" w:rsidRPr="0060586A" w:rsidSect="001334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16480C42"/>
    <w:multiLevelType w:val="hybridMultilevel"/>
    <w:tmpl w:val="DF660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807068"/>
    <w:multiLevelType w:val="hybridMultilevel"/>
    <w:tmpl w:val="422CE1C8"/>
    <w:lvl w:ilvl="0" w:tplc="39749F0C">
      <w:start w:val="1"/>
      <w:numFmt w:val="decimal"/>
      <w:lvlText w:val="%1."/>
      <w:lvlJc w:val="left"/>
      <w:pPr>
        <w:tabs>
          <w:tab w:val="num" w:pos="720"/>
        </w:tabs>
        <w:ind w:left="720" w:hanging="360"/>
      </w:pPr>
    </w:lvl>
    <w:lvl w:ilvl="1" w:tplc="2EEC8A8A" w:tentative="1">
      <w:start w:val="1"/>
      <w:numFmt w:val="decimal"/>
      <w:lvlText w:val="%2."/>
      <w:lvlJc w:val="left"/>
      <w:pPr>
        <w:tabs>
          <w:tab w:val="num" w:pos="1440"/>
        </w:tabs>
        <w:ind w:left="1440" w:hanging="360"/>
      </w:pPr>
    </w:lvl>
    <w:lvl w:ilvl="2" w:tplc="586E0F5E" w:tentative="1">
      <w:start w:val="1"/>
      <w:numFmt w:val="decimal"/>
      <w:lvlText w:val="%3."/>
      <w:lvlJc w:val="left"/>
      <w:pPr>
        <w:tabs>
          <w:tab w:val="num" w:pos="2160"/>
        </w:tabs>
        <w:ind w:left="2160" w:hanging="360"/>
      </w:pPr>
    </w:lvl>
    <w:lvl w:ilvl="3" w:tplc="0CE64D88" w:tentative="1">
      <w:start w:val="1"/>
      <w:numFmt w:val="decimal"/>
      <w:lvlText w:val="%4."/>
      <w:lvlJc w:val="left"/>
      <w:pPr>
        <w:tabs>
          <w:tab w:val="num" w:pos="2880"/>
        </w:tabs>
        <w:ind w:left="2880" w:hanging="360"/>
      </w:pPr>
    </w:lvl>
    <w:lvl w:ilvl="4" w:tplc="E08E3336" w:tentative="1">
      <w:start w:val="1"/>
      <w:numFmt w:val="decimal"/>
      <w:lvlText w:val="%5."/>
      <w:lvlJc w:val="left"/>
      <w:pPr>
        <w:tabs>
          <w:tab w:val="num" w:pos="3600"/>
        </w:tabs>
        <w:ind w:left="3600" w:hanging="360"/>
      </w:pPr>
    </w:lvl>
    <w:lvl w:ilvl="5" w:tplc="FC4A5F68" w:tentative="1">
      <w:start w:val="1"/>
      <w:numFmt w:val="decimal"/>
      <w:lvlText w:val="%6."/>
      <w:lvlJc w:val="left"/>
      <w:pPr>
        <w:tabs>
          <w:tab w:val="num" w:pos="4320"/>
        </w:tabs>
        <w:ind w:left="4320" w:hanging="360"/>
      </w:pPr>
    </w:lvl>
    <w:lvl w:ilvl="6" w:tplc="6F4E88BA" w:tentative="1">
      <w:start w:val="1"/>
      <w:numFmt w:val="decimal"/>
      <w:lvlText w:val="%7."/>
      <w:lvlJc w:val="left"/>
      <w:pPr>
        <w:tabs>
          <w:tab w:val="num" w:pos="5040"/>
        </w:tabs>
        <w:ind w:left="5040" w:hanging="360"/>
      </w:pPr>
    </w:lvl>
    <w:lvl w:ilvl="7" w:tplc="ECCCD97A" w:tentative="1">
      <w:start w:val="1"/>
      <w:numFmt w:val="decimal"/>
      <w:lvlText w:val="%8."/>
      <w:lvlJc w:val="left"/>
      <w:pPr>
        <w:tabs>
          <w:tab w:val="num" w:pos="5760"/>
        </w:tabs>
        <w:ind w:left="5760" w:hanging="360"/>
      </w:pPr>
    </w:lvl>
    <w:lvl w:ilvl="8" w:tplc="BDD8B6D8" w:tentative="1">
      <w:start w:val="1"/>
      <w:numFmt w:val="decimal"/>
      <w:lvlText w:val="%9."/>
      <w:lvlJc w:val="left"/>
      <w:pPr>
        <w:tabs>
          <w:tab w:val="num" w:pos="6480"/>
        </w:tabs>
        <w:ind w:left="6480" w:hanging="360"/>
      </w:pPr>
    </w:lvl>
  </w:abstractNum>
  <w:abstractNum w:abstractNumId="3">
    <w:nsid w:val="2B133B96"/>
    <w:multiLevelType w:val="hybridMultilevel"/>
    <w:tmpl w:val="79007B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C0C2FEE"/>
    <w:multiLevelType w:val="hybridMultilevel"/>
    <w:tmpl w:val="F020B9DE"/>
    <w:lvl w:ilvl="0" w:tplc="01289856">
      <w:start w:val="1"/>
      <w:numFmt w:val="bullet"/>
      <w:lvlText w:val="•"/>
      <w:lvlJc w:val="left"/>
      <w:pPr>
        <w:tabs>
          <w:tab w:val="num" w:pos="720"/>
        </w:tabs>
        <w:ind w:left="720" w:hanging="360"/>
      </w:pPr>
      <w:rPr>
        <w:rFonts w:ascii="Arial" w:hAnsi="Arial" w:hint="default"/>
      </w:rPr>
    </w:lvl>
    <w:lvl w:ilvl="1" w:tplc="CB60D1D8" w:tentative="1">
      <w:start w:val="1"/>
      <w:numFmt w:val="bullet"/>
      <w:lvlText w:val="•"/>
      <w:lvlJc w:val="left"/>
      <w:pPr>
        <w:tabs>
          <w:tab w:val="num" w:pos="1440"/>
        </w:tabs>
        <w:ind w:left="1440" w:hanging="360"/>
      </w:pPr>
      <w:rPr>
        <w:rFonts w:ascii="Arial" w:hAnsi="Arial" w:hint="default"/>
      </w:rPr>
    </w:lvl>
    <w:lvl w:ilvl="2" w:tplc="FDCAC5B8" w:tentative="1">
      <w:start w:val="1"/>
      <w:numFmt w:val="bullet"/>
      <w:lvlText w:val="•"/>
      <w:lvlJc w:val="left"/>
      <w:pPr>
        <w:tabs>
          <w:tab w:val="num" w:pos="2160"/>
        </w:tabs>
        <w:ind w:left="2160" w:hanging="360"/>
      </w:pPr>
      <w:rPr>
        <w:rFonts w:ascii="Arial" w:hAnsi="Arial" w:hint="default"/>
      </w:rPr>
    </w:lvl>
    <w:lvl w:ilvl="3" w:tplc="A4BC51EA" w:tentative="1">
      <w:start w:val="1"/>
      <w:numFmt w:val="bullet"/>
      <w:lvlText w:val="•"/>
      <w:lvlJc w:val="left"/>
      <w:pPr>
        <w:tabs>
          <w:tab w:val="num" w:pos="2880"/>
        </w:tabs>
        <w:ind w:left="2880" w:hanging="360"/>
      </w:pPr>
      <w:rPr>
        <w:rFonts w:ascii="Arial" w:hAnsi="Arial" w:hint="default"/>
      </w:rPr>
    </w:lvl>
    <w:lvl w:ilvl="4" w:tplc="089227B4" w:tentative="1">
      <w:start w:val="1"/>
      <w:numFmt w:val="bullet"/>
      <w:lvlText w:val="•"/>
      <w:lvlJc w:val="left"/>
      <w:pPr>
        <w:tabs>
          <w:tab w:val="num" w:pos="3600"/>
        </w:tabs>
        <w:ind w:left="3600" w:hanging="360"/>
      </w:pPr>
      <w:rPr>
        <w:rFonts w:ascii="Arial" w:hAnsi="Arial" w:hint="default"/>
      </w:rPr>
    </w:lvl>
    <w:lvl w:ilvl="5" w:tplc="6AFCB51E" w:tentative="1">
      <w:start w:val="1"/>
      <w:numFmt w:val="bullet"/>
      <w:lvlText w:val="•"/>
      <w:lvlJc w:val="left"/>
      <w:pPr>
        <w:tabs>
          <w:tab w:val="num" w:pos="4320"/>
        </w:tabs>
        <w:ind w:left="4320" w:hanging="360"/>
      </w:pPr>
      <w:rPr>
        <w:rFonts w:ascii="Arial" w:hAnsi="Arial" w:hint="default"/>
      </w:rPr>
    </w:lvl>
    <w:lvl w:ilvl="6" w:tplc="AF10A47C" w:tentative="1">
      <w:start w:val="1"/>
      <w:numFmt w:val="bullet"/>
      <w:lvlText w:val="•"/>
      <w:lvlJc w:val="left"/>
      <w:pPr>
        <w:tabs>
          <w:tab w:val="num" w:pos="5040"/>
        </w:tabs>
        <w:ind w:left="5040" w:hanging="360"/>
      </w:pPr>
      <w:rPr>
        <w:rFonts w:ascii="Arial" w:hAnsi="Arial" w:hint="default"/>
      </w:rPr>
    </w:lvl>
    <w:lvl w:ilvl="7" w:tplc="AF8E9138" w:tentative="1">
      <w:start w:val="1"/>
      <w:numFmt w:val="bullet"/>
      <w:lvlText w:val="•"/>
      <w:lvlJc w:val="left"/>
      <w:pPr>
        <w:tabs>
          <w:tab w:val="num" w:pos="5760"/>
        </w:tabs>
        <w:ind w:left="5760" w:hanging="360"/>
      </w:pPr>
      <w:rPr>
        <w:rFonts w:ascii="Arial" w:hAnsi="Arial" w:hint="default"/>
      </w:rPr>
    </w:lvl>
    <w:lvl w:ilvl="8" w:tplc="A9746D1A" w:tentative="1">
      <w:start w:val="1"/>
      <w:numFmt w:val="bullet"/>
      <w:lvlText w:val="•"/>
      <w:lvlJc w:val="left"/>
      <w:pPr>
        <w:tabs>
          <w:tab w:val="num" w:pos="6480"/>
        </w:tabs>
        <w:ind w:left="6480" w:hanging="360"/>
      </w:pPr>
      <w:rPr>
        <w:rFonts w:ascii="Arial" w:hAnsi="Arial" w:hint="default"/>
      </w:rPr>
    </w:lvl>
  </w:abstractNum>
  <w:abstractNum w:abstractNumId="5">
    <w:nsid w:val="5922240D"/>
    <w:multiLevelType w:val="hybridMultilevel"/>
    <w:tmpl w:val="85A4569A"/>
    <w:lvl w:ilvl="0" w:tplc="E5988492">
      <w:start w:val="1"/>
      <w:numFmt w:val="decimal"/>
      <w:lvlText w:val="%1."/>
      <w:lvlJc w:val="left"/>
      <w:pPr>
        <w:tabs>
          <w:tab w:val="num" w:pos="720"/>
        </w:tabs>
        <w:ind w:left="720" w:hanging="360"/>
      </w:pPr>
    </w:lvl>
    <w:lvl w:ilvl="1" w:tplc="6978B6CE" w:tentative="1">
      <w:start w:val="1"/>
      <w:numFmt w:val="decimal"/>
      <w:lvlText w:val="%2."/>
      <w:lvlJc w:val="left"/>
      <w:pPr>
        <w:tabs>
          <w:tab w:val="num" w:pos="1440"/>
        </w:tabs>
        <w:ind w:left="1440" w:hanging="360"/>
      </w:pPr>
    </w:lvl>
    <w:lvl w:ilvl="2" w:tplc="8236AEDA" w:tentative="1">
      <w:start w:val="1"/>
      <w:numFmt w:val="decimal"/>
      <w:lvlText w:val="%3."/>
      <w:lvlJc w:val="left"/>
      <w:pPr>
        <w:tabs>
          <w:tab w:val="num" w:pos="2160"/>
        </w:tabs>
        <w:ind w:left="2160" w:hanging="360"/>
      </w:pPr>
    </w:lvl>
    <w:lvl w:ilvl="3" w:tplc="6876F21E" w:tentative="1">
      <w:start w:val="1"/>
      <w:numFmt w:val="decimal"/>
      <w:lvlText w:val="%4."/>
      <w:lvlJc w:val="left"/>
      <w:pPr>
        <w:tabs>
          <w:tab w:val="num" w:pos="2880"/>
        </w:tabs>
        <w:ind w:left="2880" w:hanging="360"/>
      </w:pPr>
    </w:lvl>
    <w:lvl w:ilvl="4" w:tplc="0D9ED356" w:tentative="1">
      <w:start w:val="1"/>
      <w:numFmt w:val="decimal"/>
      <w:lvlText w:val="%5."/>
      <w:lvlJc w:val="left"/>
      <w:pPr>
        <w:tabs>
          <w:tab w:val="num" w:pos="3600"/>
        </w:tabs>
        <w:ind w:left="3600" w:hanging="360"/>
      </w:pPr>
    </w:lvl>
    <w:lvl w:ilvl="5" w:tplc="3454C338" w:tentative="1">
      <w:start w:val="1"/>
      <w:numFmt w:val="decimal"/>
      <w:lvlText w:val="%6."/>
      <w:lvlJc w:val="left"/>
      <w:pPr>
        <w:tabs>
          <w:tab w:val="num" w:pos="4320"/>
        </w:tabs>
        <w:ind w:left="4320" w:hanging="360"/>
      </w:pPr>
    </w:lvl>
    <w:lvl w:ilvl="6" w:tplc="F34EBB1A" w:tentative="1">
      <w:start w:val="1"/>
      <w:numFmt w:val="decimal"/>
      <w:lvlText w:val="%7."/>
      <w:lvlJc w:val="left"/>
      <w:pPr>
        <w:tabs>
          <w:tab w:val="num" w:pos="5040"/>
        </w:tabs>
        <w:ind w:left="5040" w:hanging="360"/>
      </w:pPr>
    </w:lvl>
    <w:lvl w:ilvl="7" w:tplc="6ECC2874" w:tentative="1">
      <w:start w:val="1"/>
      <w:numFmt w:val="decimal"/>
      <w:lvlText w:val="%8."/>
      <w:lvlJc w:val="left"/>
      <w:pPr>
        <w:tabs>
          <w:tab w:val="num" w:pos="5760"/>
        </w:tabs>
        <w:ind w:left="5760" w:hanging="360"/>
      </w:pPr>
    </w:lvl>
    <w:lvl w:ilvl="8" w:tplc="337EEB28" w:tentative="1">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14D2"/>
    <w:rsid w:val="001334B8"/>
    <w:rsid w:val="00134F1A"/>
    <w:rsid w:val="001E32CB"/>
    <w:rsid w:val="005B0119"/>
    <w:rsid w:val="0060586A"/>
    <w:rsid w:val="006C6EFF"/>
    <w:rsid w:val="0079043A"/>
    <w:rsid w:val="007C62EF"/>
    <w:rsid w:val="00B87951"/>
    <w:rsid w:val="00BA718A"/>
    <w:rsid w:val="00C314D2"/>
    <w:rsid w:val="00D35CA7"/>
    <w:rsid w:val="00DD5C87"/>
    <w:rsid w:val="00E262A9"/>
    <w:rsid w:val="00F56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C4"/>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6A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Без интервала1"/>
    <w:rsid w:val="00F56AC4"/>
    <w:pPr>
      <w:widowControl w:val="0"/>
      <w:suppressAutoHyphens/>
      <w:spacing w:after="0" w:line="240" w:lineRule="auto"/>
    </w:pPr>
    <w:rPr>
      <w:rFonts w:ascii="Liberation Serif" w:eastAsia="DejaVu Sans" w:hAnsi="Liberation Serif" w:cs="DejaVu Sans"/>
      <w:kern w:val="2"/>
      <w:sz w:val="24"/>
      <w:szCs w:val="24"/>
      <w:lang w:eastAsia="hi-IN" w:bidi="hi-IN"/>
    </w:rPr>
  </w:style>
  <w:style w:type="paragraph" w:styleId="a3">
    <w:name w:val="Balloon Text"/>
    <w:basedOn w:val="a"/>
    <w:link w:val="a4"/>
    <w:uiPriority w:val="99"/>
    <w:semiHidden/>
    <w:unhideWhenUsed/>
    <w:rsid w:val="00D35C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CA7"/>
    <w:rPr>
      <w:rFonts w:ascii="Tahoma" w:eastAsia="Times New Roman" w:hAnsi="Tahoma" w:cs="Tahoma"/>
      <w:sz w:val="16"/>
      <w:szCs w:val="16"/>
      <w:lang w:eastAsia="ar-SA"/>
    </w:rPr>
  </w:style>
  <w:style w:type="paragraph" w:styleId="a5">
    <w:name w:val="List Paragraph"/>
    <w:basedOn w:val="a"/>
    <w:uiPriority w:val="34"/>
    <w:qFormat/>
    <w:rsid w:val="006058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C4"/>
    <w:pPr>
      <w:suppressAutoHyphens/>
    </w:pPr>
    <w:rPr>
      <w:rFonts w:ascii="Calibri" w:eastAsia="Times New Roman" w:hAnsi="Calibri" w:cs="Times New Roman"/>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6A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
    <w:name w:val="No Spacing"/>
    <w:rsid w:val="00F56AC4"/>
    <w:pPr>
      <w:widowControl w:val="0"/>
      <w:suppressAutoHyphens/>
      <w:spacing w:after="0" w:line="240" w:lineRule="auto"/>
    </w:pPr>
    <w:rPr>
      <w:rFonts w:ascii="Liberation Serif" w:eastAsia="DejaVu Sans" w:hAnsi="Liberation Serif" w:cs="DejaVu Sans"/>
      <w:kern w:val="2"/>
      <w:sz w:val="24"/>
      <w:szCs w:val="24"/>
      <w:lang w:eastAsia="hi-IN" w:bidi="hi-IN"/>
    </w:rPr>
  </w:style>
  <w:style w:type="paragraph" w:styleId="a3">
    <w:name w:val="Balloon Text"/>
    <w:basedOn w:val="a"/>
    <w:link w:val="a4"/>
    <w:uiPriority w:val="99"/>
    <w:semiHidden/>
    <w:unhideWhenUsed/>
    <w:rsid w:val="00D35C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CA7"/>
    <w:rPr>
      <w:rFonts w:ascii="Tahoma" w:eastAsia="Times New Roman" w:hAnsi="Tahoma" w:cs="Tahoma"/>
      <w:sz w:val="16"/>
      <w:szCs w:val="16"/>
      <w:lang w:eastAsia="ar-SA"/>
    </w:rPr>
  </w:style>
  <w:style w:type="paragraph" w:styleId="a5">
    <w:name w:val="List Paragraph"/>
    <w:basedOn w:val="a"/>
    <w:uiPriority w:val="34"/>
    <w:qFormat/>
    <w:rsid w:val="0060586A"/>
    <w:pPr>
      <w:ind w:left="720"/>
      <w:contextualSpacing/>
    </w:pPr>
  </w:style>
</w:styles>
</file>

<file path=word/webSettings.xml><?xml version="1.0" encoding="utf-8"?>
<w:webSettings xmlns:r="http://schemas.openxmlformats.org/officeDocument/2006/relationships" xmlns:w="http://schemas.openxmlformats.org/wordprocessingml/2006/main">
  <w:divs>
    <w:div w:id="517624466">
      <w:bodyDiv w:val="1"/>
      <w:marLeft w:val="0"/>
      <w:marRight w:val="0"/>
      <w:marTop w:val="0"/>
      <w:marBottom w:val="0"/>
      <w:divBdr>
        <w:top w:val="none" w:sz="0" w:space="0" w:color="auto"/>
        <w:left w:val="none" w:sz="0" w:space="0" w:color="auto"/>
        <w:bottom w:val="none" w:sz="0" w:space="0" w:color="auto"/>
        <w:right w:val="none" w:sz="0" w:space="0" w:color="auto"/>
      </w:divBdr>
    </w:div>
    <w:div w:id="950432195">
      <w:bodyDiv w:val="1"/>
      <w:marLeft w:val="0"/>
      <w:marRight w:val="0"/>
      <w:marTop w:val="0"/>
      <w:marBottom w:val="0"/>
      <w:divBdr>
        <w:top w:val="none" w:sz="0" w:space="0" w:color="auto"/>
        <w:left w:val="none" w:sz="0" w:space="0" w:color="auto"/>
        <w:bottom w:val="none" w:sz="0" w:space="0" w:color="auto"/>
        <w:right w:val="none" w:sz="0" w:space="0" w:color="auto"/>
      </w:divBdr>
      <w:divsChild>
        <w:div w:id="1798596083">
          <w:marLeft w:val="806"/>
          <w:marRight w:val="0"/>
          <w:marTop w:val="0"/>
          <w:marBottom w:val="0"/>
          <w:divBdr>
            <w:top w:val="none" w:sz="0" w:space="0" w:color="auto"/>
            <w:left w:val="none" w:sz="0" w:space="0" w:color="auto"/>
            <w:bottom w:val="none" w:sz="0" w:space="0" w:color="auto"/>
            <w:right w:val="none" w:sz="0" w:space="0" w:color="auto"/>
          </w:divBdr>
        </w:div>
        <w:div w:id="271741341">
          <w:marLeft w:val="806"/>
          <w:marRight w:val="0"/>
          <w:marTop w:val="0"/>
          <w:marBottom w:val="0"/>
          <w:divBdr>
            <w:top w:val="none" w:sz="0" w:space="0" w:color="auto"/>
            <w:left w:val="none" w:sz="0" w:space="0" w:color="auto"/>
            <w:bottom w:val="none" w:sz="0" w:space="0" w:color="auto"/>
            <w:right w:val="none" w:sz="0" w:space="0" w:color="auto"/>
          </w:divBdr>
        </w:div>
      </w:divsChild>
    </w:div>
    <w:div w:id="1232692806">
      <w:bodyDiv w:val="1"/>
      <w:marLeft w:val="0"/>
      <w:marRight w:val="0"/>
      <w:marTop w:val="0"/>
      <w:marBottom w:val="0"/>
      <w:divBdr>
        <w:top w:val="none" w:sz="0" w:space="0" w:color="auto"/>
        <w:left w:val="none" w:sz="0" w:space="0" w:color="auto"/>
        <w:bottom w:val="none" w:sz="0" w:space="0" w:color="auto"/>
        <w:right w:val="none" w:sz="0" w:space="0" w:color="auto"/>
      </w:divBdr>
    </w:div>
    <w:div w:id="1589390328">
      <w:bodyDiv w:val="1"/>
      <w:marLeft w:val="0"/>
      <w:marRight w:val="0"/>
      <w:marTop w:val="0"/>
      <w:marBottom w:val="0"/>
      <w:divBdr>
        <w:top w:val="none" w:sz="0" w:space="0" w:color="auto"/>
        <w:left w:val="none" w:sz="0" w:space="0" w:color="auto"/>
        <w:bottom w:val="none" w:sz="0" w:space="0" w:color="auto"/>
        <w:right w:val="none" w:sz="0" w:space="0" w:color="auto"/>
      </w:divBdr>
    </w:div>
    <w:div w:id="1749040425">
      <w:bodyDiv w:val="1"/>
      <w:marLeft w:val="0"/>
      <w:marRight w:val="0"/>
      <w:marTop w:val="0"/>
      <w:marBottom w:val="0"/>
      <w:divBdr>
        <w:top w:val="none" w:sz="0" w:space="0" w:color="auto"/>
        <w:left w:val="none" w:sz="0" w:space="0" w:color="auto"/>
        <w:bottom w:val="none" w:sz="0" w:space="0" w:color="auto"/>
        <w:right w:val="none" w:sz="0" w:space="0" w:color="auto"/>
      </w:divBdr>
      <w:divsChild>
        <w:div w:id="164784515">
          <w:marLeft w:val="806"/>
          <w:marRight w:val="0"/>
          <w:marTop w:val="0"/>
          <w:marBottom w:val="0"/>
          <w:divBdr>
            <w:top w:val="none" w:sz="0" w:space="0" w:color="auto"/>
            <w:left w:val="none" w:sz="0" w:space="0" w:color="auto"/>
            <w:bottom w:val="none" w:sz="0" w:space="0" w:color="auto"/>
            <w:right w:val="none" w:sz="0" w:space="0" w:color="auto"/>
          </w:divBdr>
        </w:div>
        <w:div w:id="692414647">
          <w:marLeft w:val="806"/>
          <w:marRight w:val="0"/>
          <w:marTop w:val="0"/>
          <w:marBottom w:val="0"/>
          <w:divBdr>
            <w:top w:val="none" w:sz="0" w:space="0" w:color="auto"/>
            <w:left w:val="none" w:sz="0" w:space="0" w:color="auto"/>
            <w:bottom w:val="none" w:sz="0" w:space="0" w:color="auto"/>
            <w:right w:val="none" w:sz="0" w:space="0" w:color="auto"/>
          </w:divBdr>
        </w:div>
        <w:div w:id="524682375">
          <w:marLeft w:val="547"/>
          <w:marRight w:val="0"/>
          <w:marTop w:val="0"/>
          <w:marBottom w:val="0"/>
          <w:divBdr>
            <w:top w:val="none" w:sz="0" w:space="0" w:color="auto"/>
            <w:left w:val="none" w:sz="0" w:space="0" w:color="auto"/>
            <w:bottom w:val="none" w:sz="0" w:space="0" w:color="auto"/>
            <w:right w:val="none" w:sz="0" w:space="0" w:color="auto"/>
          </w:divBdr>
        </w:div>
        <w:div w:id="18830554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1416</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3</cp:revision>
  <dcterms:created xsi:type="dcterms:W3CDTF">2016-02-08T10:36:00Z</dcterms:created>
  <dcterms:modified xsi:type="dcterms:W3CDTF">2016-02-08T13:49:00Z</dcterms:modified>
</cp:coreProperties>
</file>